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10840" w:type="dxa"/>
        <w:tblInd w:w="4" w:type="dxa"/>
        <w:tblLayout w:type="fixed"/>
        <w:tblCellMar>
          <w:left w:w="720" w:type="dxa"/>
          <w:bottom w:w="144" w:type="dxa"/>
          <w:right w:w="230" w:type="dxa"/>
        </w:tblCellMar>
        <w:tblLook w:val="04A0" w:firstRow="1" w:lastRow="0" w:firstColumn="1" w:lastColumn="0" w:noHBand="0" w:noVBand="1"/>
      </w:tblPr>
      <w:tblGrid>
        <w:gridCol w:w="7286"/>
        <w:gridCol w:w="2934"/>
        <w:gridCol w:w="620"/>
      </w:tblGrid>
      <w:tr w:rsidR="00CF3FC6" w14:paraId="57FC16E3" w14:textId="77777777" w:rsidTr="000B6902">
        <w:trPr>
          <w:gridAfter w:val="1"/>
          <w:wAfter w:w="620" w:type="dxa"/>
          <w:trHeight w:val="147"/>
        </w:trPr>
        <w:tc>
          <w:tcPr>
            <w:tcW w:w="728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432" w:type="dxa"/>
              <w:left w:w="0" w:type="dxa"/>
              <w:bottom w:w="0" w:type="dxa"/>
            </w:tcMar>
          </w:tcPr>
          <w:p w14:paraId="6B16CB70" w14:textId="6A94D7A0" w:rsidR="007510B5" w:rsidRDefault="00613C9A" w:rsidP="00AA71C6">
            <w:pPr>
              <w:rPr>
                <w:rFonts w:ascii="Calibri" w:eastAsia="Times New Roman" w:hAnsi="Calibri" w:cs="Times New Roman"/>
                <w:b/>
                <w:color w:val="31849B" w:themeColor="accent5" w:themeShade="BF"/>
                <w:sz w:val="27"/>
                <w:szCs w:val="27"/>
              </w:rPr>
            </w:pPr>
            <w:r>
              <w:rPr>
                <w:noProof/>
              </w:rPr>
              <w:drawing>
                <wp:anchor distT="0" distB="0" distL="114300" distR="114300" simplePos="0" relativeHeight="251705344" behindDoc="1" locked="0" layoutInCell="1" allowOverlap="1" wp14:anchorId="7EDDD826" wp14:editId="19E8443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638300" cy="1229995"/>
                  <wp:effectExtent l="0" t="0" r="0" b="1905"/>
                  <wp:wrapTight wrapText="bothSides">
                    <wp:wrapPolygon edited="0">
                      <wp:start x="0" y="0"/>
                      <wp:lineTo x="0" y="21410"/>
                      <wp:lineTo x="21433" y="21410"/>
                      <wp:lineTo x="21433" y="0"/>
                      <wp:lineTo x="0" y="0"/>
                    </wp:wrapPolygon>
                  </wp:wrapTight>
                  <wp:docPr id="395918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229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C4480B8" w14:textId="77777777" w:rsidR="007510B5" w:rsidRDefault="007510B5" w:rsidP="00AA71C6">
            <w:pPr>
              <w:rPr>
                <w:rFonts w:ascii="Calibri" w:eastAsia="Times New Roman" w:hAnsi="Calibri" w:cs="Times New Roman"/>
                <w:b/>
                <w:color w:val="31849B" w:themeColor="accent5" w:themeShade="BF"/>
                <w:sz w:val="27"/>
                <w:szCs w:val="27"/>
              </w:rPr>
            </w:pPr>
          </w:p>
          <w:p w14:paraId="79B8C75A" w14:textId="7E02756B" w:rsidR="00974019" w:rsidRPr="007510B5" w:rsidRDefault="00927C78" w:rsidP="00AA71C6">
            <w:pPr>
              <w:rPr>
                <w:rFonts w:ascii="Avenir Next Regular" w:hAnsi="Avenir Next Regular"/>
                <w:i/>
              </w:rPr>
            </w:pPr>
            <w:r w:rsidRPr="00927C78">
              <w:rPr>
                <w:rFonts w:ascii="Calibri" w:hAnsi="Calibri" w:cs="Helvetica Neue"/>
                <w:b/>
                <w:i/>
                <w:sz w:val="27"/>
                <w:szCs w:val="27"/>
              </w:rPr>
              <w:t>Application Modernization, Cloud, GIS &amp; Mission Systems Support</w:t>
            </w:r>
          </w:p>
        </w:tc>
        <w:tc>
          <w:tcPr>
            <w:tcW w:w="2934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32" w:type="dxa"/>
              <w:bottom w:w="0" w:type="dxa"/>
              <w:right w:w="0" w:type="dxa"/>
            </w:tcMar>
          </w:tcPr>
          <w:p w14:paraId="2822B25F" w14:textId="629EAAC3" w:rsidR="00111CB6" w:rsidRDefault="00111CB6" w:rsidP="00BC53AD">
            <w:pPr>
              <w:spacing w:after="160"/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>
              <w:rPr>
                <w:rFonts w:ascii="Calibri" w:hAnsi="Calibri"/>
                <w:color w:val="000000" w:themeColor="text1"/>
                <w:sz w:val="22"/>
                <w:szCs w:val="22"/>
              </w:rPr>
              <w:t>Dave Gill - Contact</w:t>
            </w:r>
          </w:p>
          <w:p w14:paraId="3090BAFD" w14:textId="76BAAAB7" w:rsidR="00974019" w:rsidRPr="001D6DF3" w:rsidRDefault="002917FE" w:rsidP="00CB317D">
            <w:pPr>
              <w:spacing w:after="120"/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1D6DF3">
              <w:rPr>
                <w:rFonts w:ascii="Calibri" w:hAnsi="Calibri"/>
                <w:color w:val="000000" w:themeColor="text1"/>
                <w:sz w:val="18"/>
                <w:szCs w:val="18"/>
              </w:rPr>
              <w:t>913.538.1132</w:t>
            </w:r>
          </w:p>
          <w:p w14:paraId="3B625740" w14:textId="031114BC" w:rsidR="00974019" w:rsidRPr="005C0AAF" w:rsidRDefault="00D36C7A" w:rsidP="00CB317D">
            <w:pPr>
              <w:spacing w:after="120"/>
              <w:rPr>
                <w:rStyle w:val="Hyperlink"/>
                <w:rFonts w:ascii="Calibri" w:hAnsi="Calibri"/>
                <w:color w:val="000000" w:themeColor="text1"/>
                <w:sz w:val="15"/>
                <w:szCs w:val="15"/>
                <w:u w:val="none"/>
              </w:rPr>
            </w:pPr>
            <w:r w:rsidRPr="005C0AAF">
              <w:rPr>
                <w:rFonts w:ascii="Calibri" w:hAnsi="Calibri"/>
                <w:color w:val="000000" w:themeColor="text1"/>
                <w:sz w:val="15"/>
                <w:szCs w:val="15"/>
              </w:rPr>
              <w:t>David.Gill@BubblewareTechnology.com</w:t>
            </w:r>
          </w:p>
          <w:p w14:paraId="6D715669" w14:textId="6CB62629" w:rsidR="007510B5" w:rsidRPr="005C0AAF" w:rsidRDefault="009227CF" w:rsidP="00CB317D">
            <w:pPr>
              <w:spacing w:after="120"/>
              <w:rPr>
                <w:rFonts w:ascii="Calibri" w:hAnsi="Calibri"/>
                <w:color w:val="000000" w:themeColor="text1"/>
                <w:sz w:val="15"/>
                <w:szCs w:val="15"/>
              </w:rPr>
            </w:pPr>
            <w:r w:rsidRPr="005C0AAF">
              <w:rPr>
                <w:rFonts w:ascii="Calibri" w:hAnsi="Calibri"/>
                <w:color w:val="000000" w:themeColor="text1"/>
                <w:sz w:val="15"/>
                <w:szCs w:val="15"/>
              </w:rPr>
              <w:t>Leawood</w:t>
            </w:r>
            <w:r w:rsidR="007510B5" w:rsidRPr="005C0AAF">
              <w:rPr>
                <w:rFonts w:ascii="Calibri" w:hAnsi="Calibri"/>
                <w:color w:val="000000" w:themeColor="text1"/>
                <w:sz w:val="15"/>
                <w:szCs w:val="15"/>
              </w:rPr>
              <w:t>, Kansas</w:t>
            </w:r>
          </w:p>
          <w:p w14:paraId="40C4C666" w14:textId="6AC47717" w:rsidR="007510B5" w:rsidRDefault="00DF269A" w:rsidP="00CB317D">
            <w:pPr>
              <w:spacing w:after="120"/>
              <w:rPr>
                <w:rFonts w:ascii="Avenir Next Regular" w:hAnsi="Avenir Next Regular"/>
              </w:rPr>
            </w:pPr>
            <w:r w:rsidRPr="005C0AAF">
              <w:rPr>
                <w:rFonts w:ascii="Calibri" w:hAnsi="Calibri"/>
                <w:color w:val="000000" w:themeColor="text1"/>
                <w:sz w:val="15"/>
                <w:szCs w:val="15"/>
              </w:rPr>
              <w:t>BubblewareTechnology</w:t>
            </w:r>
            <w:r w:rsidR="007510B5" w:rsidRPr="005C0AAF">
              <w:rPr>
                <w:rFonts w:ascii="Calibri" w:hAnsi="Calibri"/>
                <w:color w:val="000000" w:themeColor="text1"/>
                <w:sz w:val="15"/>
                <w:szCs w:val="15"/>
              </w:rPr>
              <w:t>.com</w:t>
            </w:r>
          </w:p>
        </w:tc>
      </w:tr>
      <w:tr w:rsidR="00FA1C7F" w14:paraId="4DEC1B3E" w14:textId="77777777" w:rsidTr="006B4AB1">
        <w:trPr>
          <w:trHeight w:val="1282"/>
        </w:trPr>
        <w:tc>
          <w:tcPr>
            <w:tcW w:w="728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right w:w="576" w:type="dxa"/>
            </w:tcMar>
          </w:tcPr>
          <w:p w14:paraId="712BD5FD" w14:textId="4354468C" w:rsidR="00157BFF" w:rsidRPr="00AC3263" w:rsidRDefault="00492D59" w:rsidP="00157BFF">
            <w:pPr>
              <w:widowControl w:val="0"/>
              <w:autoSpaceDE w:val="0"/>
              <w:autoSpaceDN w:val="0"/>
              <w:adjustRightInd w:val="0"/>
              <w:spacing w:before="100" w:beforeAutospacing="1" w:after="240"/>
              <w:ind w:left="-720"/>
              <w:rPr>
                <w:rFonts w:ascii="Calibri Light" w:hAnsi="Calibri Light" w:cs="Helvetica Neue"/>
                <w:sz w:val="18"/>
                <w:szCs w:val="18"/>
              </w:rPr>
            </w:pPr>
            <w:r>
              <w:rPr>
                <w:rFonts w:ascii="Calibri" w:hAnsi="Calibri" w:cs="Helvetica Neue"/>
                <w:b/>
                <w:sz w:val="27"/>
                <w:szCs w:val="27"/>
              </w:rPr>
              <w:t xml:space="preserve">Proven </w:t>
            </w:r>
            <w:r w:rsidR="005F0A47">
              <w:rPr>
                <w:rFonts w:ascii="Calibri" w:hAnsi="Calibri" w:cs="Helvetica Neue"/>
                <w:b/>
                <w:sz w:val="27"/>
                <w:szCs w:val="27"/>
              </w:rPr>
              <w:t>USDA Delivery Experience</w:t>
            </w:r>
            <w:r w:rsidR="00FA1C7F">
              <w:rPr>
                <w:rFonts w:ascii="Calibri Light" w:hAnsi="Calibri Light" w:cs="Helvetica Neue"/>
                <w:sz w:val="27"/>
                <w:szCs w:val="27"/>
              </w:rPr>
              <w:br/>
            </w:r>
            <w:r w:rsidR="006B4AB1" w:rsidRPr="00AC3263">
              <w:rPr>
                <w:rFonts w:ascii="Calibri Light" w:hAnsi="Calibri Light" w:cs="Helvetica Neue"/>
                <w:sz w:val="18"/>
                <w:szCs w:val="18"/>
              </w:rPr>
              <w:t>We are a</w:t>
            </w:r>
            <w:r w:rsidR="00157BFF" w:rsidRPr="00AC3263">
              <w:rPr>
                <w:rFonts w:ascii="Calibri Light" w:hAnsi="Calibri Light" w:cs="Helvetica Neue"/>
                <w:sz w:val="18"/>
                <w:szCs w:val="18"/>
              </w:rPr>
              <w:t xml:space="preserve"> Kansas-based small business specializing in federal application modernization, cloud-enabled software delivery, geospatial systems, and USDA mission applications. We bring over 12 years of direct USDA/FPAC experience supporting high-visibility systems including Acreage Reporting, ACRSI, CARS, GEAR, Farm Loans, and </w:t>
            </w:r>
            <w:proofErr w:type="spellStart"/>
            <w:r w:rsidR="00157BFF" w:rsidRPr="00AC3263">
              <w:rPr>
                <w:rFonts w:ascii="Calibri Light" w:hAnsi="Calibri Light" w:cs="Helvetica Neue"/>
                <w:sz w:val="18"/>
                <w:szCs w:val="18"/>
              </w:rPr>
              <w:t>FSAfarm</w:t>
            </w:r>
            <w:proofErr w:type="spellEnd"/>
            <w:r w:rsidR="00157BFF" w:rsidRPr="00AC3263">
              <w:rPr>
                <w:rFonts w:ascii="Calibri Light" w:hAnsi="Calibri Light" w:cs="Helvetica Neue"/>
                <w:sz w:val="18"/>
                <w:szCs w:val="18"/>
              </w:rPr>
              <w:t>+.</w:t>
            </w:r>
          </w:p>
          <w:p w14:paraId="41348C85" w14:textId="69E71D75" w:rsidR="003975CB" w:rsidRPr="00AC3263" w:rsidRDefault="00157BFF" w:rsidP="00157BFF">
            <w:pPr>
              <w:spacing w:after="60"/>
              <w:ind w:left="-720"/>
              <w:rPr>
                <w:rFonts w:ascii="Calibri" w:hAnsi="Calibri"/>
                <w:b/>
                <w:color w:val="31849B" w:themeColor="accent5" w:themeShade="BF"/>
                <w:sz w:val="18"/>
                <w:szCs w:val="18"/>
              </w:rPr>
            </w:pPr>
            <w:proofErr w:type="spellStart"/>
            <w:r w:rsidRPr="00AC3263">
              <w:rPr>
                <w:rFonts w:ascii="Calibri Light" w:hAnsi="Calibri Light" w:cs="Helvetica Neue"/>
                <w:sz w:val="18"/>
                <w:szCs w:val="18"/>
              </w:rPr>
              <w:t>Bubbleware</w:t>
            </w:r>
            <w:proofErr w:type="spellEnd"/>
            <w:r w:rsidRPr="00AC3263">
              <w:rPr>
                <w:rFonts w:ascii="Calibri Light" w:hAnsi="Calibri Light" w:cs="Helvetica Neue"/>
                <w:sz w:val="18"/>
                <w:szCs w:val="18"/>
              </w:rPr>
              <w:t xml:space="preserve"> </w:t>
            </w:r>
            <w:r w:rsidR="00133A03">
              <w:rPr>
                <w:rFonts w:ascii="Calibri Light" w:hAnsi="Calibri Light" w:cs="Helvetica Neue"/>
                <w:sz w:val="18"/>
                <w:szCs w:val="18"/>
              </w:rPr>
              <w:t xml:space="preserve">can </w:t>
            </w:r>
            <w:r w:rsidRPr="00AC3263">
              <w:rPr>
                <w:rFonts w:ascii="Calibri Light" w:hAnsi="Calibri Light" w:cs="Helvetica Neue"/>
                <w:sz w:val="18"/>
                <w:szCs w:val="18"/>
              </w:rPr>
              <w:t>provide senior architecture, full-stack development, GIS, cloud modernization, and mission-domain expertise as a low-risk small business partner for USDA modernization and sustainment efforts.</w:t>
            </w:r>
          </w:p>
          <w:p w14:paraId="0FC4885E" w14:textId="77777777" w:rsidR="005C0AAF" w:rsidRDefault="005C0AAF" w:rsidP="003975CB">
            <w:pPr>
              <w:spacing w:after="60"/>
              <w:ind w:left="-720"/>
              <w:rPr>
                <w:rFonts w:ascii="Calibri" w:hAnsi="Calibri"/>
                <w:b/>
                <w:color w:val="31849B" w:themeColor="accent5" w:themeShade="BF"/>
                <w:sz w:val="28"/>
                <w:szCs w:val="28"/>
              </w:rPr>
            </w:pPr>
          </w:p>
          <w:p w14:paraId="358CFDF1" w14:textId="2D4D766A" w:rsidR="003975CB" w:rsidRPr="00A81DCB" w:rsidRDefault="003975CB" w:rsidP="003975CB">
            <w:pPr>
              <w:spacing w:after="60"/>
              <w:ind w:left="-720"/>
              <w:rPr>
                <w:rFonts w:ascii="Calibri" w:hAnsi="Calibri"/>
                <w:b/>
                <w:color w:val="31849B" w:themeColor="accent5" w:themeShade="BF"/>
                <w:sz w:val="28"/>
                <w:szCs w:val="28"/>
              </w:rPr>
            </w:pPr>
            <w:r>
              <w:rPr>
                <w:rFonts w:ascii="Calibri" w:hAnsi="Calibri"/>
                <w:b/>
                <w:color w:val="31849B" w:themeColor="accent5" w:themeShade="BF"/>
                <w:sz w:val="28"/>
                <w:szCs w:val="28"/>
              </w:rPr>
              <w:t xml:space="preserve">CORE CAPABILITIES </w:t>
            </w:r>
          </w:p>
          <w:p w14:paraId="7CF6CDBB" w14:textId="77777777" w:rsidR="003975CB" w:rsidRPr="002E1D8D" w:rsidRDefault="003975CB" w:rsidP="003975CB">
            <w:pPr>
              <w:spacing w:after="60"/>
              <w:rPr>
                <w:rFonts w:ascii="Lato Light" w:hAnsi="Lato Light"/>
                <w:color w:val="31849B" w:themeColor="accent5" w:themeShade="BF"/>
                <w:sz w:val="16"/>
                <w:szCs w:val="16"/>
              </w:rPr>
            </w:pPr>
            <w:r w:rsidRPr="0074365E">
              <w:rPr>
                <w:rFonts w:ascii="Lato Light" w:hAnsi="Lato Light"/>
                <w:noProof/>
                <w:color w:val="31849B" w:themeColor="accent5" w:themeShade="BF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37390B0" wp14:editId="13829AF0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-1905</wp:posOffset>
                      </wp:positionV>
                      <wp:extent cx="266700" cy="27940"/>
                      <wp:effectExtent l="0" t="0" r="12700" b="0"/>
                      <wp:wrapThrough wrapText="bothSides">
                        <wp:wrapPolygon edited="0">
                          <wp:start x="0" y="0"/>
                          <wp:lineTo x="0" y="0"/>
                          <wp:lineTo x="20571" y="0"/>
                          <wp:lineTo x="20571" y="0"/>
                          <wp:lineTo x="0" y="0"/>
                        </wp:wrapPolygon>
                      </wp:wrapThrough>
                      <wp:docPr id="572589388" name="Rectangle 572589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66700" cy="279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12C8E1" id="Rectangle 572589388" o:spid="_x0000_s1026" style="position:absolute;margin-left:-36pt;margin-top:-.15pt;width:21pt;height:2.2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" fillcolor="#31849b [2408]" stroked="f">
                      <w10:wrap type="through"/>
                    </v:rect>
                  </w:pict>
                </mc:Fallback>
              </mc:AlternateContent>
            </w:r>
          </w:p>
          <w:tbl>
            <w:tblPr>
              <w:tblW w:w="6480" w:type="dxa"/>
              <w:jc w:val="righ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ook w:val="04A0" w:firstRow="1" w:lastRow="0" w:firstColumn="1" w:lastColumn="0" w:noHBand="0" w:noVBand="1"/>
            </w:tblPr>
            <w:tblGrid>
              <w:gridCol w:w="3097"/>
              <w:gridCol w:w="3383"/>
            </w:tblGrid>
            <w:tr w:rsidR="003975CB" w14:paraId="6BB473C9" w14:textId="77777777" w:rsidTr="00AC3263">
              <w:trPr>
                <w:jc w:val="right"/>
              </w:trPr>
              <w:tc>
                <w:tcPr>
                  <w:tcW w:w="3097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6E4C2F9" w14:textId="5A363EEE" w:rsidR="003975CB" w:rsidRPr="003975CB" w:rsidRDefault="00AC3263" w:rsidP="00AC3263">
                  <w:pPr>
                    <w:pStyle w:val="BWBullet"/>
                    <w:spacing w:after="24" w:line="240" w:lineRule="auto"/>
                    <w:rPr>
                      <w:sz w:val="18"/>
                      <w:szCs w:val="28"/>
                    </w:rPr>
                  </w:pPr>
                  <w:r w:rsidRPr="003975CB">
                    <w:rPr>
                      <w:sz w:val="18"/>
                      <w:szCs w:val="28"/>
                    </w:rPr>
                    <w:t xml:space="preserve">• </w:t>
                  </w:r>
                  <w:r w:rsidR="003975CB" w:rsidRPr="003975CB">
                    <w:rPr>
                      <w:sz w:val="18"/>
                      <w:szCs w:val="28"/>
                    </w:rPr>
                    <w:t>Federal application modernization and sustainment</w:t>
                  </w:r>
                </w:p>
                <w:p w14:paraId="5118AEEF" w14:textId="77777777" w:rsidR="003975CB" w:rsidRPr="003975CB" w:rsidRDefault="003975CB" w:rsidP="003975CB">
                  <w:pPr>
                    <w:pStyle w:val="BWBullet"/>
                    <w:spacing w:after="24" w:line="240" w:lineRule="auto"/>
                    <w:ind w:left="115" w:hanging="115"/>
                    <w:rPr>
                      <w:sz w:val="18"/>
                      <w:szCs w:val="28"/>
                    </w:rPr>
                  </w:pPr>
                  <w:r w:rsidRPr="003975CB">
                    <w:rPr>
                      <w:sz w:val="18"/>
                      <w:szCs w:val="28"/>
                    </w:rPr>
                    <w:t>• AWS cloud-native development</w:t>
                  </w:r>
                </w:p>
                <w:p w14:paraId="3AFBF6EB" w14:textId="5CDF9B6E" w:rsidR="003975CB" w:rsidRPr="003975CB" w:rsidRDefault="003975CB" w:rsidP="003975CB">
                  <w:pPr>
                    <w:pStyle w:val="BWBullet"/>
                    <w:spacing w:after="24" w:line="240" w:lineRule="auto"/>
                    <w:ind w:left="115" w:hanging="115"/>
                    <w:rPr>
                      <w:sz w:val="18"/>
                      <w:szCs w:val="28"/>
                    </w:rPr>
                  </w:pPr>
                  <w:r w:rsidRPr="003975CB">
                    <w:rPr>
                      <w:sz w:val="18"/>
                      <w:szCs w:val="28"/>
                    </w:rPr>
                    <w:t>• Java/Spring</w:t>
                  </w:r>
                  <w:r w:rsidR="00321732">
                    <w:rPr>
                      <w:sz w:val="18"/>
                      <w:szCs w:val="28"/>
                    </w:rPr>
                    <w:t>, .NET</w:t>
                  </w:r>
                  <w:r w:rsidRPr="003975CB">
                    <w:rPr>
                      <w:sz w:val="18"/>
                      <w:szCs w:val="28"/>
                    </w:rPr>
                    <w:t>, Node.js, REST APIs, microservices</w:t>
                  </w:r>
                </w:p>
                <w:p w14:paraId="6F3C6504" w14:textId="77777777" w:rsidR="003975CB" w:rsidRPr="003975CB" w:rsidRDefault="003975CB" w:rsidP="003975CB">
                  <w:pPr>
                    <w:pStyle w:val="BWBullet"/>
                    <w:spacing w:after="24" w:line="240" w:lineRule="auto"/>
                    <w:ind w:left="115" w:hanging="115"/>
                    <w:rPr>
                      <w:sz w:val="18"/>
                      <w:szCs w:val="28"/>
                    </w:rPr>
                  </w:pPr>
                  <w:r w:rsidRPr="003975CB">
                    <w:rPr>
                      <w:sz w:val="18"/>
                      <w:szCs w:val="28"/>
                    </w:rPr>
                    <w:t>• Angular, React, TypeScript, Single Page Applications</w:t>
                  </w:r>
                </w:p>
                <w:p w14:paraId="7AFC4DE0" w14:textId="77777777" w:rsidR="003975CB" w:rsidRPr="003975CB" w:rsidRDefault="003975CB" w:rsidP="003975CB">
                  <w:pPr>
                    <w:pStyle w:val="BWBullet"/>
                    <w:spacing w:after="24" w:line="240" w:lineRule="auto"/>
                    <w:ind w:left="115" w:hanging="115"/>
                    <w:rPr>
                      <w:sz w:val="18"/>
                      <w:szCs w:val="28"/>
                    </w:rPr>
                  </w:pPr>
                  <w:r w:rsidRPr="003975CB">
                    <w:rPr>
                      <w:sz w:val="18"/>
                      <w:szCs w:val="28"/>
                    </w:rPr>
                    <w:t>• Serverless APIs, Lambda, API Gateway, S3, DynamoDB, RDS</w:t>
                  </w:r>
                </w:p>
              </w:tc>
              <w:tc>
                <w:tcPr>
                  <w:tcW w:w="338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A34FC28" w14:textId="06B9169B" w:rsidR="003975CB" w:rsidRPr="003975CB" w:rsidRDefault="00AC3263" w:rsidP="00AC3263">
                  <w:pPr>
                    <w:pStyle w:val="BWBullet"/>
                    <w:spacing w:after="24" w:line="240" w:lineRule="auto"/>
                    <w:rPr>
                      <w:sz w:val="18"/>
                      <w:szCs w:val="28"/>
                    </w:rPr>
                  </w:pPr>
                  <w:r w:rsidRPr="003975CB">
                    <w:rPr>
                      <w:sz w:val="18"/>
                      <w:szCs w:val="28"/>
                    </w:rPr>
                    <w:t xml:space="preserve">• </w:t>
                  </w:r>
                  <w:r w:rsidR="003975CB" w:rsidRPr="003975CB">
                    <w:rPr>
                      <w:sz w:val="18"/>
                      <w:szCs w:val="28"/>
                    </w:rPr>
                    <w:t xml:space="preserve">High-precision GIS/geospatial </w:t>
                  </w:r>
                  <w:r>
                    <w:rPr>
                      <w:sz w:val="18"/>
                      <w:szCs w:val="28"/>
                    </w:rPr>
                    <w:t xml:space="preserve">    </w:t>
                  </w:r>
                  <w:r w:rsidR="003975CB" w:rsidRPr="003975CB">
                    <w:rPr>
                      <w:sz w:val="18"/>
                      <w:szCs w:val="28"/>
                    </w:rPr>
                    <w:t>application development</w:t>
                  </w:r>
                </w:p>
                <w:p w14:paraId="4DBA4978" w14:textId="77777777" w:rsidR="003975CB" w:rsidRPr="003975CB" w:rsidRDefault="003975CB" w:rsidP="003975CB">
                  <w:pPr>
                    <w:pStyle w:val="BWBullet"/>
                    <w:spacing w:after="24" w:line="240" w:lineRule="auto"/>
                    <w:ind w:left="115" w:hanging="115"/>
                    <w:rPr>
                      <w:sz w:val="18"/>
                      <w:szCs w:val="28"/>
                    </w:rPr>
                  </w:pPr>
                  <w:r w:rsidRPr="003975CB">
                    <w:rPr>
                      <w:sz w:val="18"/>
                      <w:szCs w:val="28"/>
                    </w:rPr>
                    <w:t>• Database design, data integration, and batch processing</w:t>
                  </w:r>
                </w:p>
                <w:p w14:paraId="7EA1709C" w14:textId="77777777" w:rsidR="003975CB" w:rsidRPr="003975CB" w:rsidRDefault="003975CB" w:rsidP="003975CB">
                  <w:pPr>
                    <w:pStyle w:val="BWBullet"/>
                    <w:spacing w:after="24" w:line="240" w:lineRule="auto"/>
                    <w:ind w:left="115" w:hanging="115"/>
                    <w:rPr>
                      <w:sz w:val="18"/>
                      <w:szCs w:val="28"/>
                    </w:rPr>
                  </w:pPr>
                  <w:r w:rsidRPr="003975CB">
                    <w:rPr>
                      <w:sz w:val="18"/>
                      <w:szCs w:val="28"/>
                    </w:rPr>
                    <w:t xml:space="preserve">• </w:t>
                  </w:r>
                  <w:proofErr w:type="spellStart"/>
                  <w:r w:rsidRPr="003975CB">
                    <w:rPr>
                      <w:sz w:val="18"/>
                      <w:szCs w:val="28"/>
                    </w:rPr>
                    <w:t>DevSecOps</w:t>
                  </w:r>
                  <w:proofErr w:type="spellEnd"/>
                  <w:r w:rsidRPr="003975CB">
                    <w:rPr>
                      <w:sz w:val="18"/>
                      <w:szCs w:val="28"/>
                    </w:rPr>
                    <w:t>, CI/CD, Jenkins, Nexus, GitHub</w:t>
                  </w:r>
                </w:p>
                <w:p w14:paraId="1269FFB8" w14:textId="77777777" w:rsidR="003975CB" w:rsidRPr="003975CB" w:rsidRDefault="003975CB" w:rsidP="003975CB">
                  <w:pPr>
                    <w:pStyle w:val="BWBullet"/>
                    <w:spacing w:after="24" w:line="240" w:lineRule="auto"/>
                    <w:ind w:left="115" w:hanging="115"/>
                    <w:rPr>
                      <w:sz w:val="18"/>
                      <w:szCs w:val="28"/>
                    </w:rPr>
                  </w:pPr>
                  <w:r w:rsidRPr="003975CB">
                    <w:rPr>
                      <w:sz w:val="18"/>
                      <w:szCs w:val="28"/>
                    </w:rPr>
                    <w:t>• 508 compliance and US Web Design System implementation</w:t>
                  </w:r>
                </w:p>
                <w:p w14:paraId="0783F0AB" w14:textId="77777777" w:rsidR="003975CB" w:rsidRPr="003975CB" w:rsidRDefault="003975CB" w:rsidP="003975CB">
                  <w:pPr>
                    <w:pStyle w:val="BWBullet"/>
                    <w:spacing w:after="24" w:line="240" w:lineRule="auto"/>
                    <w:ind w:left="115" w:hanging="115"/>
                    <w:rPr>
                      <w:sz w:val="18"/>
                      <w:szCs w:val="28"/>
                    </w:rPr>
                  </w:pPr>
                  <w:r w:rsidRPr="003975CB">
                    <w:rPr>
                      <w:sz w:val="18"/>
                      <w:szCs w:val="28"/>
                    </w:rPr>
                    <w:t>• AI-enabled automation and software delivery acceleration</w:t>
                  </w:r>
                </w:p>
              </w:tc>
            </w:tr>
          </w:tbl>
          <w:p w14:paraId="63A22B9A" w14:textId="77777777" w:rsidR="006B4AB1" w:rsidRDefault="006B4AB1" w:rsidP="003975CB">
            <w:pPr>
              <w:spacing w:after="60"/>
              <w:rPr>
                <w:rFonts w:ascii="Calibri Light" w:hAnsi="Calibri Light" w:cs="Helvetica Neue"/>
                <w:sz w:val="27"/>
                <w:szCs w:val="27"/>
              </w:rPr>
            </w:pPr>
          </w:p>
          <w:p w14:paraId="5AFED568" w14:textId="1166A1C7" w:rsidR="00FA1C7F" w:rsidRPr="00A81DCB" w:rsidRDefault="007510B5" w:rsidP="006B4AB1">
            <w:pPr>
              <w:spacing w:after="60"/>
              <w:ind w:left="-720"/>
              <w:rPr>
                <w:rFonts w:ascii="Calibri" w:hAnsi="Calibri"/>
                <w:b/>
                <w:color w:val="31849B" w:themeColor="accent5" w:themeShade="BF"/>
                <w:sz w:val="28"/>
                <w:szCs w:val="28"/>
              </w:rPr>
            </w:pPr>
            <w:r>
              <w:rPr>
                <w:rFonts w:ascii="Calibri" w:hAnsi="Calibri"/>
                <w:b/>
                <w:color w:val="31849B" w:themeColor="accent5" w:themeShade="BF"/>
                <w:sz w:val="28"/>
                <w:szCs w:val="28"/>
              </w:rPr>
              <w:t>PAST PERFORMANCE</w:t>
            </w:r>
          </w:p>
          <w:p w14:paraId="7D4DDCE8" w14:textId="547CD49D" w:rsidR="00FA1C7F" w:rsidRPr="002E1D8D" w:rsidRDefault="00FA1C7F" w:rsidP="00CE2815">
            <w:pPr>
              <w:spacing w:after="60"/>
              <w:ind w:left="-720"/>
              <w:rPr>
                <w:rFonts w:ascii="Lato Light" w:hAnsi="Lato Light"/>
                <w:color w:val="31849B" w:themeColor="accent5" w:themeShade="BF"/>
                <w:sz w:val="16"/>
                <w:szCs w:val="16"/>
              </w:rPr>
            </w:pPr>
            <w:r w:rsidRPr="0074365E">
              <w:rPr>
                <w:rFonts w:ascii="Lato Light" w:hAnsi="Lato Light"/>
                <w:noProof/>
                <w:color w:val="31849B" w:themeColor="accent5" w:themeShade="BF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2727420" wp14:editId="53F5670C">
                      <wp:simplePos x="0" y="0"/>
                      <wp:positionH relativeFrom="column">
                        <wp:posOffset>-457200</wp:posOffset>
                      </wp:positionH>
                      <wp:positionV relativeFrom="paragraph">
                        <wp:posOffset>-1905</wp:posOffset>
                      </wp:positionV>
                      <wp:extent cx="266700" cy="27940"/>
                      <wp:effectExtent l="0" t="0" r="12700" b="0"/>
                      <wp:wrapThrough wrapText="bothSides">
                        <wp:wrapPolygon edited="0">
                          <wp:start x="0" y="0"/>
                          <wp:lineTo x="0" y="0"/>
                          <wp:lineTo x="20571" y="0"/>
                          <wp:lineTo x="20571" y="0"/>
                          <wp:lineTo x="0" y="0"/>
                        </wp:wrapPolygon>
                      </wp:wrapThrough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66700" cy="279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7E308E8B" id="Rectangle 17" o:spid="_x0000_s1026" style="position:absolute;margin-left:-36pt;margin-top:-.15pt;width:21pt;height:2.2p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" fillcolor="#31849b [2408]" stroked="f">
                      <w10:wrap type="through"/>
                    </v:rect>
                  </w:pict>
                </mc:Fallback>
              </mc:AlternateContent>
            </w:r>
          </w:p>
          <w:p w14:paraId="7012EB8E" w14:textId="77777777" w:rsidR="000B6902" w:rsidRPr="00E33778" w:rsidRDefault="000B6902" w:rsidP="000B6902">
            <w:pPr>
              <w:spacing w:before="60"/>
              <w:ind w:left="-720"/>
              <w:rPr>
                <w:rFonts w:ascii="Calibri" w:hAnsi="Calibri"/>
                <w:b/>
                <w:color w:val="31849B" w:themeColor="accent5" w:themeShade="BF"/>
              </w:rPr>
            </w:pPr>
            <w:r>
              <w:rPr>
                <w:rFonts w:ascii="Calibri" w:hAnsi="Calibri"/>
                <w:b/>
                <w:color w:val="31849B" w:themeColor="accent5" w:themeShade="BF"/>
              </w:rPr>
              <w:t>USDA/FPAC/ISD/CISS – Acreage Reporting</w:t>
            </w:r>
          </w:p>
          <w:p w14:paraId="20E3A6B7" w14:textId="40CF7360" w:rsidR="000B6902" w:rsidRDefault="000B6902" w:rsidP="000B6902">
            <w:pPr>
              <w:spacing w:before="20" w:after="60"/>
              <w:ind w:left="-720"/>
              <w:rPr>
                <w:rFonts w:ascii="Calibri" w:hAnsi="Calibri" w:cs="Helvetica Neue"/>
              </w:rPr>
            </w:pPr>
            <w:r>
              <w:rPr>
                <w:rFonts w:ascii="Calibri" w:hAnsi="Calibri" w:cs="Helvetica Neue"/>
                <w:b/>
              </w:rPr>
              <w:t>Tier 1 Subcontractor S</w:t>
            </w:r>
            <w:r w:rsidR="00157BFF">
              <w:rPr>
                <w:rFonts w:ascii="Calibri" w:hAnsi="Calibri" w:cs="Helvetica Neue"/>
                <w:b/>
              </w:rPr>
              <w:t>ohum</w:t>
            </w:r>
            <w:r w:rsidRPr="00D67640">
              <w:rPr>
                <w:rFonts w:ascii="Calibri" w:hAnsi="Calibri" w:cs="Helvetica Neue"/>
              </w:rPr>
              <w:t xml:space="preserve">, </w:t>
            </w:r>
            <w:r>
              <w:rPr>
                <w:rFonts w:ascii="Calibri" w:hAnsi="Calibri" w:cs="Helvetica Neue"/>
                <w:sz w:val="18"/>
              </w:rPr>
              <w:t>2025</w:t>
            </w:r>
          </w:p>
          <w:p w14:paraId="7E2C40B8" w14:textId="30790B03" w:rsidR="00157BFF" w:rsidRDefault="00157BFF" w:rsidP="000B6902">
            <w:pPr>
              <w:spacing w:after="80" w:line="276" w:lineRule="auto"/>
              <w:ind w:left="-720"/>
              <w:rPr>
                <w:rFonts w:ascii="Calibri Light" w:hAnsi="Calibri Light" w:cs="Helvetica Neue"/>
                <w:sz w:val="21"/>
                <w:szCs w:val="21"/>
              </w:rPr>
            </w:pPr>
            <w:r w:rsidRPr="00157BFF">
              <w:rPr>
                <w:rFonts w:ascii="Calibri Light" w:hAnsi="Calibri Light" w:cs="Helvetica Neue"/>
                <w:sz w:val="21"/>
                <w:szCs w:val="21"/>
              </w:rPr>
              <w:t xml:space="preserve">Staffed and developed capabilities for GEAR, USDA’s public-facing Geospatially Enhanced Acreage Reporting application. </w:t>
            </w:r>
            <w:r w:rsidR="004D3216">
              <w:rPr>
                <w:rFonts w:ascii="Calibri Light" w:hAnsi="Calibri Light" w:cs="Helvetica Neue"/>
                <w:sz w:val="21"/>
                <w:szCs w:val="21"/>
              </w:rPr>
              <w:t>We</w:t>
            </w:r>
            <w:r w:rsidRPr="00157BFF">
              <w:rPr>
                <w:rFonts w:ascii="Calibri Light" w:hAnsi="Calibri Light" w:cs="Helvetica Neue"/>
                <w:sz w:val="21"/>
                <w:szCs w:val="21"/>
              </w:rPr>
              <w:t xml:space="preserve"> supported delivery of a high-precision mapping platform used for acreage reporting, contributing modern web, geospatial, and federal production delivery expertise during a high-visibility implementation.</w:t>
            </w:r>
          </w:p>
          <w:p w14:paraId="69872BCF" w14:textId="77777777" w:rsidR="005C0AAF" w:rsidRDefault="005C0AAF" w:rsidP="00A05B28">
            <w:pPr>
              <w:spacing w:before="60"/>
              <w:ind w:left="-720"/>
              <w:rPr>
                <w:rFonts w:ascii="Calibri Light" w:hAnsi="Calibri Light" w:cs="Helvetica Neue"/>
                <w:i/>
                <w:sz w:val="18"/>
                <w:szCs w:val="20"/>
              </w:rPr>
            </w:pPr>
          </w:p>
          <w:p w14:paraId="1185C729" w14:textId="118D01B5" w:rsidR="00A05B28" w:rsidRPr="00E33778" w:rsidRDefault="00E16A09" w:rsidP="00A05B28">
            <w:pPr>
              <w:spacing w:before="60"/>
              <w:ind w:left="-720"/>
              <w:rPr>
                <w:rFonts w:ascii="Calibri" w:hAnsi="Calibri"/>
                <w:b/>
                <w:color w:val="31849B" w:themeColor="accent5" w:themeShade="BF"/>
              </w:rPr>
            </w:pPr>
            <w:r>
              <w:rPr>
                <w:rFonts w:ascii="Calibri" w:hAnsi="Calibri"/>
                <w:b/>
                <w:color w:val="31849B" w:themeColor="accent5" w:themeShade="BF"/>
              </w:rPr>
              <w:t>USDA/</w:t>
            </w:r>
            <w:r w:rsidR="00147000">
              <w:rPr>
                <w:rFonts w:ascii="Calibri" w:hAnsi="Calibri"/>
                <w:b/>
                <w:color w:val="31849B" w:themeColor="accent5" w:themeShade="BF"/>
              </w:rPr>
              <w:t xml:space="preserve">FPAC/ISD/CISS </w:t>
            </w:r>
            <w:r w:rsidR="00DF269A">
              <w:rPr>
                <w:rFonts w:ascii="Calibri" w:hAnsi="Calibri"/>
                <w:b/>
                <w:color w:val="31849B" w:themeColor="accent5" w:themeShade="BF"/>
              </w:rPr>
              <w:t>– Acreage Reporting</w:t>
            </w:r>
          </w:p>
          <w:p w14:paraId="39A904B9" w14:textId="25295BD6" w:rsidR="00E16A09" w:rsidRDefault="007D51A5" w:rsidP="00E16A09">
            <w:pPr>
              <w:spacing w:before="20" w:after="60"/>
              <w:ind w:left="-720"/>
              <w:rPr>
                <w:rFonts w:ascii="Calibri" w:hAnsi="Calibri" w:cs="Helvetica Neue"/>
              </w:rPr>
            </w:pPr>
            <w:r>
              <w:rPr>
                <w:rFonts w:ascii="Calibri" w:hAnsi="Calibri" w:cs="Helvetica Neue"/>
                <w:b/>
              </w:rPr>
              <w:t xml:space="preserve">Tier 1 </w:t>
            </w:r>
            <w:r w:rsidR="00E16A09">
              <w:rPr>
                <w:rFonts w:ascii="Calibri" w:hAnsi="Calibri" w:cs="Helvetica Neue"/>
                <w:b/>
              </w:rPr>
              <w:t xml:space="preserve">Subcontractor </w:t>
            </w:r>
            <w:r w:rsidR="00157BFF">
              <w:rPr>
                <w:rFonts w:ascii="Calibri" w:hAnsi="Calibri" w:cs="Helvetica Neue"/>
                <w:b/>
              </w:rPr>
              <w:t>GDIT</w:t>
            </w:r>
            <w:r w:rsidR="00E16A09" w:rsidRPr="00D67640">
              <w:rPr>
                <w:rFonts w:ascii="Calibri" w:hAnsi="Calibri" w:cs="Helvetica Neue"/>
              </w:rPr>
              <w:t xml:space="preserve">, </w:t>
            </w:r>
            <w:r w:rsidR="00380297" w:rsidRPr="00236091">
              <w:rPr>
                <w:rFonts w:ascii="Calibri" w:hAnsi="Calibri" w:cs="Helvetica Neue"/>
                <w:sz w:val="18"/>
              </w:rPr>
              <w:t>2017-</w:t>
            </w:r>
            <w:r w:rsidR="00D236D2">
              <w:rPr>
                <w:rFonts w:ascii="Calibri" w:hAnsi="Calibri" w:cs="Helvetica Neue"/>
                <w:sz w:val="18"/>
              </w:rPr>
              <w:t>2025</w:t>
            </w:r>
          </w:p>
          <w:p w14:paraId="511104EF" w14:textId="40E4FB65" w:rsidR="00236091" w:rsidRDefault="002200AB" w:rsidP="00236091">
            <w:pPr>
              <w:spacing w:after="40" w:line="276" w:lineRule="auto"/>
              <w:ind w:left="-720"/>
              <w:rPr>
                <w:rFonts w:ascii="Calibri Light" w:hAnsi="Calibri Light" w:cs="Helvetica Neue"/>
                <w:sz w:val="21"/>
                <w:szCs w:val="21"/>
              </w:rPr>
            </w:pPr>
            <w:r>
              <w:rPr>
                <w:rFonts w:ascii="Calibri Light" w:hAnsi="Calibri Light" w:cs="Helvetica Neue"/>
                <w:sz w:val="21"/>
                <w:szCs w:val="21"/>
              </w:rPr>
              <w:t>Staffed &amp; developed</w:t>
            </w:r>
            <w:r w:rsidR="00E16A09">
              <w:rPr>
                <w:rFonts w:ascii="Calibri Light" w:hAnsi="Calibri Light" w:cs="Helvetica Neue"/>
                <w:sz w:val="21"/>
                <w:szCs w:val="21"/>
              </w:rPr>
              <w:t xml:space="preserve"> modern web applications utilizing </w:t>
            </w:r>
            <w:r w:rsidR="00EE3D3B">
              <w:rPr>
                <w:rFonts w:ascii="Calibri Light" w:hAnsi="Calibri Light" w:cs="Helvetica Neue"/>
                <w:sz w:val="21"/>
                <w:szCs w:val="21"/>
              </w:rPr>
              <w:t>Single Page Application technologies</w:t>
            </w:r>
            <w:r w:rsidR="00794868">
              <w:rPr>
                <w:rFonts w:ascii="Calibri Light" w:hAnsi="Calibri Light" w:cs="Helvetica Neue"/>
                <w:sz w:val="21"/>
                <w:szCs w:val="21"/>
              </w:rPr>
              <w:t xml:space="preserve">. </w:t>
            </w:r>
            <w:r w:rsidR="0035403D">
              <w:rPr>
                <w:rFonts w:ascii="Calibri Light" w:hAnsi="Calibri Light" w:cs="Helvetica Neue"/>
                <w:sz w:val="21"/>
                <w:szCs w:val="21"/>
              </w:rPr>
              <w:t xml:space="preserve">Focus on Crop Acreage Reporting (CARS) </w:t>
            </w:r>
            <w:r w:rsidR="00701B03">
              <w:rPr>
                <w:rFonts w:ascii="Calibri Light" w:hAnsi="Calibri Light" w:cs="Helvetica Neue"/>
                <w:sz w:val="21"/>
                <w:szCs w:val="21"/>
              </w:rPr>
              <w:t xml:space="preserve">which is the </w:t>
            </w:r>
            <w:r w:rsidR="0035403D">
              <w:rPr>
                <w:rFonts w:ascii="Calibri Light" w:hAnsi="Calibri Light" w:cs="Helvetica Neue"/>
                <w:sz w:val="21"/>
                <w:szCs w:val="21"/>
              </w:rPr>
              <w:t>highest trafficked application at USDA</w:t>
            </w:r>
            <w:r w:rsidR="00723C75">
              <w:rPr>
                <w:rFonts w:ascii="Calibri Light" w:hAnsi="Calibri Light" w:cs="Helvetica Neue"/>
                <w:sz w:val="21"/>
                <w:szCs w:val="21"/>
              </w:rPr>
              <w:t xml:space="preserve">, ACRSI and GEAR. </w:t>
            </w:r>
            <w:r w:rsidR="0035403D">
              <w:rPr>
                <w:rFonts w:ascii="Calibri Light" w:hAnsi="Calibri Light" w:cs="Helvetica Neue"/>
                <w:sz w:val="21"/>
                <w:szCs w:val="21"/>
              </w:rPr>
              <w:t xml:space="preserve"> </w:t>
            </w:r>
          </w:p>
          <w:p w14:paraId="06BD7566" w14:textId="77777777" w:rsidR="005C0AAF" w:rsidRDefault="005C0AAF" w:rsidP="0035403D">
            <w:pPr>
              <w:spacing w:before="60"/>
              <w:ind w:left="-720"/>
              <w:rPr>
                <w:rFonts w:ascii="Calibri" w:hAnsi="Calibri"/>
                <w:b/>
                <w:color w:val="31849B" w:themeColor="accent5" w:themeShade="BF"/>
              </w:rPr>
            </w:pPr>
          </w:p>
          <w:p w14:paraId="4CACAF77" w14:textId="3467A1F8" w:rsidR="0035403D" w:rsidRPr="00E33778" w:rsidRDefault="0035403D" w:rsidP="0035403D">
            <w:pPr>
              <w:spacing w:before="60"/>
              <w:ind w:left="-720"/>
              <w:rPr>
                <w:rFonts w:ascii="Calibri" w:hAnsi="Calibri"/>
                <w:b/>
                <w:color w:val="31849B" w:themeColor="accent5" w:themeShade="BF"/>
              </w:rPr>
            </w:pPr>
            <w:r>
              <w:rPr>
                <w:rFonts w:ascii="Calibri" w:hAnsi="Calibri"/>
                <w:b/>
                <w:color w:val="31849B" w:themeColor="accent5" w:themeShade="BF"/>
              </w:rPr>
              <w:t>USDA/FPAC/ISD – Farm Loans</w:t>
            </w:r>
          </w:p>
          <w:p w14:paraId="17D44824" w14:textId="6301A937" w:rsidR="0035403D" w:rsidRDefault="0035403D" w:rsidP="0035403D">
            <w:pPr>
              <w:spacing w:before="20" w:after="60"/>
              <w:ind w:left="-720"/>
              <w:rPr>
                <w:rFonts w:ascii="Calibri" w:hAnsi="Calibri" w:cs="Helvetica Neue"/>
              </w:rPr>
            </w:pPr>
            <w:r>
              <w:rPr>
                <w:rFonts w:ascii="Calibri" w:hAnsi="Calibri" w:cs="Helvetica Neue"/>
                <w:b/>
              </w:rPr>
              <w:t xml:space="preserve">Tier 2 Subcontractor </w:t>
            </w:r>
            <w:r w:rsidR="000B6902">
              <w:rPr>
                <w:rFonts w:ascii="Calibri" w:hAnsi="Calibri" w:cs="Helvetica Neue"/>
                <w:b/>
              </w:rPr>
              <w:t>–</w:t>
            </w:r>
            <w:r>
              <w:rPr>
                <w:rFonts w:ascii="Calibri" w:hAnsi="Calibri" w:cs="Helvetica Neue"/>
                <w:b/>
              </w:rPr>
              <w:t xml:space="preserve"> </w:t>
            </w:r>
            <w:r w:rsidR="000B6902">
              <w:rPr>
                <w:rFonts w:ascii="Calibri" w:hAnsi="Calibri" w:cs="Helvetica Neue"/>
                <w:b/>
              </w:rPr>
              <w:t>GDIT/</w:t>
            </w:r>
            <w:proofErr w:type="spellStart"/>
            <w:r>
              <w:rPr>
                <w:rFonts w:ascii="Calibri" w:hAnsi="Calibri" w:cs="Helvetica Neue"/>
                <w:b/>
              </w:rPr>
              <w:t>AttainX</w:t>
            </w:r>
            <w:proofErr w:type="spellEnd"/>
            <w:r w:rsidRPr="00D67640">
              <w:rPr>
                <w:rFonts w:ascii="Calibri" w:hAnsi="Calibri" w:cs="Helvetica Neue"/>
              </w:rPr>
              <w:t xml:space="preserve">, </w:t>
            </w:r>
            <w:r w:rsidRPr="00236091">
              <w:rPr>
                <w:rFonts w:ascii="Calibri" w:hAnsi="Calibri" w:cs="Helvetica Neue"/>
                <w:sz w:val="18"/>
              </w:rPr>
              <w:t>20</w:t>
            </w:r>
            <w:r>
              <w:rPr>
                <w:rFonts w:ascii="Calibri" w:hAnsi="Calibri" w:cs="Helvetica Neue"/>
                <w:sz w:val="18"/>
              </w:rPr>
              <w:t>23</w:t>
            </w:r>
            <w:r w:rsidRPr="00236091">
              <w:rPr>
                <w:rFonts w:ascii="Calibri" w:hAnsi="Calibri" w:cs="Helvetica Neue"/>
                <w:sz w:val="18"/>
              </w:rPr>
              <w:t>-Current</w:t>
            </w:r>
          </w:p>
          <w:p w14:paraId="670EE145" w14:textId="34A966D8" w:rsidR="00133A03" w:rsidRPr="00B248AA" w:rsidRDefault="0035403D" w:rsidP="00B248AA">
            <w:pPr>
              <w:spacing w:after="40" w:line="276" w:lineRule="auto"/>
              <w:ind w:left="-720"/>
              <w:rPr>
                <w:rFonts w:ascii="Calibri Light" w:hAnsi="Calibri Light" w:cs="Helvetica Neue"/>
                <w:sz w:val="21"/>
                <w:szCs w:val="21"/>
              </w:rPr>
            </w:pPr>
            <w:r>
              <w:rPr>
                <w:rFonts w:ascii="Calibri Light" w:hAnsi="Calibri Light" w:cs="Helvetica Neue"/>
                <w:sz w:val="21"/>
                <w:szCs w:val="21"/>
              </w:rPr>
              <w:t>Staffed &amp; developed modern web applications utilizing Single Page Application technologies leveraging existing Java services</w:t>
            </w:r>
            <w:r w:rsidR="00701B03">
              <w:rPr>
                <w:rFonts w:ascii="Calibri Light" w:hAnsi="Calibri Light" w:cs="Helvetica Neue"/>
                <w:sz w:val="21"/>
                <w:szCs w:val="21"/>
              </w:rPr>
              <w:t>.  Deep emphasis on</w:t>
            </w:r>
            <w:r w:rsidR="00794868">
              <w:rPr>
                <w:rFonts w:ascii="Calibri Light" w:hAnsi="Calibri Light" w:cs="Helvetica Neue"/>
                <w:sz w:val="21"/>
                <w:szCs w:val="21"/>
              </w:rPr>
              <w:t xml:space="preserve"> AWS</w:t>
            </w:r>
            <w:r w:rsidR="00701B03">
              <w:rPr>
                <w:rFonts w:ascii="Calibri Light" w:hAnsi="Calibri Light" w:cs="Helvetica Neue"/>
                <w:sz w:val="21"/>
                <w:szCs w:val="21"/>
              </w:rPr>
              <w:t xml:space="preserve"> cloud technology.</w:t>
            </w:r>
            <w:r>
              <w:rPr>
                <w:rFonts w:ascii="Calibri Light" w:hAnsi="Calibri Light" w:cs="Helvetica Neue"/>
                <w:sz w:val="21"/>
                <w:szCs w:val="21"/>
              </w:rPr>
              <w:t xml:space="preserve"> </w:t>
            </w:r>
          </w:p>
          <w:p w14:paraId="1719198E" w14:textId="77777777" w:rsidR="00B248AA" w:rsidRDefault="00B248AA" w:rsidP="00E169C1">
            <w:pPr>
              <w:spacing w:before="60" w:after="80"/>
              <w:ind w:left="-720"/>
              <w:rPr>
                <w:rFonts w:ascii="Calibri" w:hAnsi="Calibri"/>
                <w:b/>
                <w:color w:val="31849B" w:themeColor="accent5" w:themeShade="BF"/>
              </w:rPr>
            </w:pPr>
          </w:p>
          <w:p w14:paraId="54FDCE86" w14:textId="77777777" w:rsidR="00B248AA" w:rsidRDefault="00B248AA" w:rsidP="00E169C1">
            <w:pPr>
              <w:spacing w:before="60" w:after="80"/>
              <w:ind w:left="-720"/>
              <w:rPr>
                <w:rFonts w:ascii="Calibri" w:hAnsi="Calibri"/>
                <w:b/>
                <w:color w:val="31849B" w:themeColor="accent5" w:themeShade="BF"/>
              </w:rPr>
            </w:pPr>
          </w:p>
          <w:p w14:paraId="2940830C" w14:textId="77777777" w:rsidR="00B248AA" w:rsidRDefault="00B248AA" w:rsidP="00E169C1">
            <w:pPr>
              <w:spacing w:before="60" w:after="80"/>
              <w:ind w:left="-720"/>
              <w:rPr>
                <w:rFonts w:ascii="Calibri" w:hAnsi="Calibri"/>
                <w:b/>
                <w:color w:val="31849B" w:themeColor="accent5" w:themeShade="BF"/>
              </w:rPr>
            </w:pPr>
          </w:p>
          <w:p w14:paraId="4B8729EE" w14:textId="27E8CE56" w:rsidR="00E16A09" w:rsidRPr="00E33778" w:rsidRDefault="0021510E" w:rsidP="00E169C1">
            <w:pPr>
              <w:spacing w:before="60" w:after="80"/>
              <w:ind w:left="-720"/>
              <w:rPr>
                <w:rFonts w:ascii="Calibri" w:hAnsi="Calibri"/>
                <w:b/>
                <w:color w:val="31849B" w:themeColor="accent5" w:themeShade="BF"/>
              </w:rPr>
            </w:pPr>
            <w:r>
              <w:rPr>
                <w:rFonts w:ascii="Calibri" w:hAnsi="Calibri"/>
                <w:b/>
                <w:color w:val="31849B" w:themeColor="accent5" w:themeShade="BF"/>
              </w:rPr>
              <w:t xml:space="preserve">USDA/FSA/PARMO – </w:t>
            </w:r>
            <w:proofErr w:type="spellStart"/>
            <w:r>
              <w:rPr>
                <w:rFonts w:ascii="Calibri" w:hAnsi="Calibri"/>
                <w:b/>
                <w:color w:val="31849B" w:themeColor="accent5" w:themeShade="BF"/>
              </w:rPr>
              <w:t>FSAf</w:t>
            </w:r>
            <w:r w:rsidR="00835671">
              <w:rPr>
                <w:rFonts w:ascii="Calibri" w:hAnsi="Calibri"/>
                <w:b/>
                <w:color w:val="31849B" w:themeColor="accent5" w:themeShade="BF"/>
              </w:rPr>
              <w:t>arm</w:t>
            </w:r>
            <w:proofErr w:type="spellEnd"/>
            <w:r w:rsidR="00835671">
              <w:rPr>
                <w:rFonts w:ascii="Calibri" w:hAnsi="Calibri"/>
                <w:b/>
                <w:color w:val="31849B" w:themeColor="accent5" w:themeShade="BF"/>
              </w:rPr>
              <w:t>+</w:t>
            </w:r>
          </w:p>
          <w:p w14:paraId="2F38E180" w14:textId="7AFB0F9A" w:rsidR="00B97EC6" w:rsidRPr="00D67640" w:rsidRDefault="007D51A5" w:rsidP="00B97EC6">
            <w:pPr>
              <w:spacing w:before="20" w:after="60"/>
              <w:ind w:left="-720"/>
              <w:rPr>
                <w:rFonts w:ascii="Calibri" w:hAnsi="Calibri"/>
                <w:b/>
              </w:rPr>
            </w:pPr>
            <w:r>
              <w:rPr>
                <w:rFonts w:ascii="Calibri" w:hAnsi="Calibri" w:cs="Helvetica Neue"/>
                <w:b/>
              </w:rPr>
              <w:t xml:space="preserve">Tier 2 </w:t>
            </w:r>
            <w:r w:rsidR="00E16A09">
              <w:rPr>
                <w:rFonts w:ascii="Calibri" w:hAnsi="Calibri" w:cs="Helvetica Neue"/>
                <w:b/>
              </w:rPr>
              <w:t>Subcontractor – Booz Allen</w:t>
            </w:r>
            <w:r w:rsidR="00B97EC6" w:rsidRPr="00D67640">
              <w:rPr>
                <w:rFonts w:ascii="Calibri" w:hAnsi="Calibri" w:cs="Helvetica Neue"/>
              </w:rPr>
              <w:t xml:space="preserve">, </w:t>
            </w:r>
            <w:r w:rsidR="00B97EC6" w:rsidRPr="00236091">
              <w:rPr>
                <w:rFonts w:ascii="Calibri" w:hAnsi="Calibri" w:cs="Helvetica Neue"/>
                <w:sz w:val="18"/>
                <w:szCs w:val="18"/>
              </w:rPr>
              <w:t>2015-2016</w:t>
            </w:r>
          </w:p>
          <w:p w14:paraId="540490AB" w14:textId="5FEE82DF" w:rsidR="00236091" w:rsidRDefault="00446492" w:rsidP="00236091">
            <w:pPr>
              <w:spacing w:after="40" w:line="276" w:lineRule="auto"/>
              <w:ind w:left="-720"/>
              <w:rPr>
                <w:rStyle w:val="Hyperlink"/>
                <w:rFonts w:ascii="Calibri Light" w:hAnsi="Calibri Light" w:cs="Calibri Light"/>
                <w:color w:val="auto"/>
                <w:sz w:val="21"/>
                <w:szCs w:val="21"/>
                <w:u w:val="none"/>
              </w:rPr>
            </w:pPr>
            <w:r>
              <w:rPr>
                <w:rFonts w:ascii="Calibri Light" w:hAnsi="Calibri Light" w:cs="Calibri Light"/>
                <w:sz w:val="21"/>
                <w:szCs w:val="21"/>
              </w:rPr>
              <w:t>C</w:t>
            </w:r>
            <w:r w:rsidR="002200AB" w:rsidRPr="002200AB">
              <w:rPr>
                <w:rFonts w:ascii="Calibri Light" w:hAnsi="Calibri Light" w:cs="Calibri Light"/>
                <w:sz w:val="21"/>
                <w:szCs w:val="21"/>
              </w:rPr>
              <w:t>reate</w:t>
            </w:r>
            <w:r>
              <w:rPr>
                <w:rFonts w:ascii="Calibri Light" w:hAnsi="Calibri Light" w:cs="Calibri Light"/>
                <w:sz w:val="21"/>
                <w:szCs w:val="21"/>
              </w:rPr>
              <w:t>d</w:t>
            </w:r>
            <w:r w:rsidR="00E16A09" w:rsidRPr="002200AB">
              <w:rPr>
                <w:rFonts w:ascii="Calibri Light" w:hAnsi="Calibri Light" w:cs="Calibri Light"/>
                <w:sz w:val="21"/>
                <w:szCs w:val="21"/>
              </w:rPr>
              <w:t xml:space="preserve"> </w:t>
            </w:r>
            <w:r w:rsidR="00D37317">
              <w:rPr>
                <w:rFonts w:ascii="Calibri Light" w:hAnsi="Calibri Light" w:cs="Calibri Light"/>
                <w:sz w:val="21"/>
                <w:szCs w:val="21"/>
              </w:rPr>
              <w:t xml:space="preserve">the </w:t>
            </w:r>
            <w:r w:rsidR="00E16A09" w:rsidRPr="002200AB">
              <w:rPr>
                <w:rFonts w:ascii="Calibri Light" w:hAnsi="Calibri Light" w:cs="Calibri Light"/>
                <w:sz w:val="21"/>
                <w:szCs w:val="21"/>
              </w:rPr>
              <w:t>publicly facing</w:t>
            </w:r>
            <w:r w:rsidR="002200AB" w:rsidRPr="002200AB">
              <w:rPr>
                <w:rFonts w:ascii="Calibri Light" w:hAnsi="Calibri Light" w:cs="Calibri Light"/>
                <w:sz w:val="21"/>
                <w:szCs w:val="21"/>
              </w:rPr>
              <w:t xml:space="preserve"> modern</w:t>
            </w:r>
            <w:r w:rsidR="00E16A09" w:rsidRPr="002200AB">
              <w:rPr>
                <w:rFonts w:ascii="Calibri Light" w:hAnsi="Calibri Light" w:cs="Calibri Light"/>
                <w:sz w:val="21"/>
                <w:szCs w:val="21"/>
              </w:rPr>
              <w:t xml:space="preserve"> web application</w:t>
            </w:r>
            <w:r w:rsidR="00275184" w:rsidRPr="002200AB">
              <w:rPr>
                <w:rFonts w:ascii="Calibri Light" w:hAnsi="Calibri Light" w:cs="Calibri Light"/>
                <w:sz w:val="21"/>
                <w:szCs w:val="21"/>
              </w:rPr>
              <w:t xml:space="preserve"> </w:t>
            </w:r>
            <w:r w:rsidR="00D37317">
              <w:rPr>
                <w:rFonts w:ascii="Calibri Light" w:hAnsi="Calibri Light" w:cs="Calibri Light"/>
                <w:sz w:val="21"/>
                <w:szCs w:val="21"/>
              </w:rPr>
              <w:t>“</w:t>
            </w:r>
            <w:proofErr w:type="spellStart"/>
            <w:r>
              <w:fldChar w:fldCharType="begin"/>
            </w:r>
            <w:r>
              <w:instrText>HYPERLINK "https://www.fsa.usda.gov/online-services/farm-plus/index"</w:instrText>
            </w:r>
            <w:r>
              <w:fldChar w:fldCharType="separate"/>
            </w:r>
            <w:r w:rsidR="002200AB" w:rsidRPr="002200AB">
              <w:rPr>
                <w:rStyle w:val="Hyperlink"/>
                <w:rFonts w:ascii="Calibri Light" w:hAnsi="Calibri Light" w:cs="Calibri Light"/>
                <w:color w:val="auto"/>
                <w:sz w:val="21"/>
                <w:szCs w:val="21"/>
                <w:u w:val="none"/>
              </w:rPr>
              <w:t>FSAfarm</w:t>
            </w:r>
            <w:proofErr w:type="spellEnd"/>
            <w:r w:rsidR="002200AB" w:rsidRPr="002200AB">
              <w:rPr>
                <w:rStyle w:val="Hyperlink"/>
                <w:rFonts w:ascii="Calibri Light" w:hAnsi="Calibri Light" w:cs="Calibri Light"/>
                <w:color w:val="auto"/>
                <w:sz w:val="21"/>
                <w:szCs w:val="21"/>
                <w:u w:val="none"/>
              </w:rPr>
              <w:t>+.</w:t>
            </w:r>
            <w:r>
              <w:rPr>
                <w:rStyle w:val="Hyperlink"/>
                <w:rFonts w:ascii="Calibri Light" w:hAnsi="Calibri Light" w:cs="Calibri Light"/>
                <w:color w:val="auto"/>
                <w:sz w:val="21"/>
                <w:szCs w:val="21"/>
                <w:u w:val="none"/>
              </w:rPr>
              <w:fldChar w:fldCharType="end"/>
            </w:r>
            <w:r w:rsidR="00D37317">
              <w:rPr>
                <w:rStyle w:val="Hyperlink"/>
                <w:rFonts w:ascii="Calibri Light" w:hAnsi="Calibri Light" w:cs="Calibri Light"/>
                <w:color w:val="auto"/>
                <w:sz w:val="21"/>
                <w:szCs w:val="21"/>
                <w:u w:val="none"/>
              </w:rPr>
              <w:t>”</w:t>
            </w:r>
            <w:r w:rsidR="002200AB" w:rsidRPr="002200AB">
              <w:rPr>
                <w:rStyle w:val="Hyperlink"/>
                <w:rFonts w:ascii="Calibri Light" w:hAnsi="Calibri Light" w:cs="Calibri Light"/>
                <w:color w:val="auto"/>
                <w:sz w:val="21"/>
                <w:szCs w:val="21"/>
                <w:u w:val="none"/>
              </w:rPr>
              <w:t xml:space="preserve"> </w:t>
            </w:r>
            <w:r w:rsidR="0092667F">
              <w:rPr>
                <w:rStyle w:val="Hyperlink"/>
                <w:rFonts w:ascii="Calibri Light" w:hAnsi="Calibri Light" w:cs="Calibri Light"/>
                <w:color w:val="auto"/>
                <w:sz w:val="21"/>
                <w:szCs w:val="21"/>
                <w:u w:val="none"/>
              </w:rPr>
              <w:t xml:space="preserve">Optimized existing Geospatial components for an </w:t>
            </w:r>
            <w:r w:rsidR="005B6D31">
              <w:rPr>
                <w:rStyle w:val="Hyperlink"/>
                <w:rFonts w:ascii="Calibri Light" w:hAnsi="Calibri Light" w:cs="Calibri Light"/>
                <w:color w:val="auto"/>
                <w:sz w:val="21"/>
                <w:szCs w:val="21"/>
                <w:u w:val="none"/>
              </w:rPr>
              <w:t>interactive</w:t>
            </w:r>
            <w:r w:rsidR="002200AB" w:rsidRPr="002200AB">
              <w:rPr>
                <w:rStyle w:val="Hyperlink"/>
                <w:rFonts w:ascii="Calibri Light" w:hAnsi="Calibri Light" w:cs="Calibri Light"/>
                <w:color w:val="auto"/>
                <w:sz w:val="21"/>
                <w:szCs w:val="21"/>
                <w:u w:val="none"/>
              </w:rPr>
              <w:t xml:space="preserve"> responsive map design. </w:t>
            </w:r>
          </w:p>
          <w:p w14:paraId="53C9D43D" w14:textId="1FB06512" w:rsidR="00E16A09" w:rsidRPr="00E33778" w:rsidRDefault="00835671" w:rsidP="00E169C1">
            <w:pPr>
              <w:spacing w:before="60" w:after="80"/>
              <w:ind w:left="-720"/>
              <w:rPr>
                <w:rFonts w:ascii="Calibri" w:hAnsi="Calibri"/>
                <w:b/>
                <w:color w:val="31849B" w:themeColor="accent5" w:themeShade="BF"/>
              </w:rPr>
            </w:pPr>
            <w:r>
              <w:rPr>
                <w:rFonts w:ascii="Calibri" w:hAnsi="Calibri"/>
                <w:b/>
                <w:color w:val="31849B" w:themeColor="accent5" w:themeShade="BF"/>
              </w:rPr>
              <w:t>USDA/FSA/AMC – Architecture Office</w:t>
            </w:r>
          </w:p>
          <w:p w14:paraId="320CF805" w14:textId="7808C460" w:rsidR="005E3375" w:rsidRPr="00D67640" w:rsidRDefault="00E16A09" w:rsidP="005E3375">
            <w:pPr>
              <w:spacing w:before="20" w:after="60"/>
              <w:ind w:left="-720"/>
              <w:rPr>
                <w:rFonts w:ascii="Calibri" w:hAnsi="Calibri"/>
                <w:b/>
              </w:rPr>
            </w:pPr>
            <w:r>
              <w:rPr>
                <w:rFonts w:ascii="Calibri" w:hAnsi="Calibri" w:cs="Helvetica Neue"/>
                <w:b/>
              </w:rPr>
              <w:t>SAIC</w:t>
            </w:r>
            <w:r w:rsidR="007D51A5">
              <w:rPr>
                <w:rFonts w:ascii="Calibri" w:hAnsi="Calibri" w:cs="Helvetica Neue"/>
                <w:b/>
              </w:rPr>
              <w:t>/Midwest Consulting Co.</w:t>
            </w:r>
            <w:r w:rsidR="005E3375" w:rsidRPr="00D67640">
              <w:rPr>
                <w:rFonts w:ascii="Calibri" w:hAnsi="Calibri" w:cs="Helvetica Neue"/>
              </w:rPr>
              <w:t xml:space="preserve">, </w:t>
            </w:r>
            <w:r w:rsidR="005E3375" w:rsidRPr="00236091">
              <w:rPr>
                <w:rFonts w:ascii="Calibri" w:hAnsi="Calibri" w:cs="Helvetica Neue"/>
                <w:sz w:val="18"/>
                <w:szCs w:val="18"/>
              </w:rPr>
              <w:t>201</w:t>
            </w:r>
            <w:r w:rsidR="004E4E52" w:rsidRPr="00236091">
              <w:rPr>
                <w:rFonts w:ascii="Calibri" w:hAnsi="Calibri" w:cs="Helvetica Neue"/>
                <w:sz w:val="18"/>
                <w:szCs w:val="18"/>
              </w:rPr>
              <w:t>3-2014</w:t>
            </w:r>
          </w:p>
          <w:p w14:paraId="1B5A806A" w14:textId="77777777" w:rsidR="00236091" w:rsidRDefault="00B83EA5" w:rsidP="00236091">
            <w:pPr>
              <w:spacing w:after="40" w:line="276" w:lineRule="auto"/>
              <w:ind w:left="-720"/>
              <w:rPr>
                <w:rFonts w:ascii="Calibri Light" w:hAnsi="Calibri Light" w:cs="Helvetica Neue"/>
                <w:sz w:val="21"/>
                <w:szCs w:val="21"/>
              </w:rPr>
            </w:pPr>
            <w:r>
              <w:rPr>
                <w:rFonts w:ascii="Calibri Light" w:hAnsi="Calibri Light" w:cs="Helvetica Neue"/>
                <w:sz w:val="21"/>
                <w:szCs w:val="21"/>
              </w:rPr>
              <w:t>Created &amp; set up continuous integration software servers for</w:t>
            </w:r>
            <w:r w:rsidR="00E16A09">
              <w:rPr>
                <w:rFonts w:ascii="Calibri Light" w:hAnsi="Calibri Light" w:cs="Helvetica Neue"/>
                <w:sz w:val="21"/>
                <w:szCs w:val="21"/>
              </w:rPr>
              <w:t xml:space="preserve"> Jenkins</w:t>
            </w:r>
            <w:r>
              <w:rPr>
                <w:rFonts w:ascii="Calibri Light" w:hAnsi="Calibri Light" w:cs="Helvetica Neue"/>
                <w:sz w:val="21"/>
                <w:szCs w:val="21"/>
              </w:rPr>
              <w:t xml:space="preserve"> and Nexus</w:t>
            </w:r>
            <w:r w:rsidR="00E16A09">
              <w:rPr>
                <w:rFonts w:ascii="Calibri Light" w:hAnsi="Calibri Light" w:cs="Helvetica Neue"/>
                <w:sz w:val="21"/>
                <w:szCs w:val="21"/>
              </w:rPr>
              <w:t xml:space="preserve">.  </w:t>
            </w:r>
          </w:p>
          <w:p w14:paraId="79506A0B" w14:textId="388308E4" w:rsidR="00FF53B6" w:rsidRPr="00E82214" w:rsidRDefault="00FF53B6" w:rsidP="00B248AA">
            <w:pPr>
              <w:spacing w:after="80" w:line="276" w:lineRule="auto"/>
              <w:rPr>
                <w:rFonts w:ascii="Calibri Light" w:hAnsi="Calibri Light" w:cs="Helvetica Neue"/>
                <w:sz w:val="21"/>
                <w:szCs w:val="21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32" w:type="dxa"/>
              <w:bottom w:w="0" w:type="dxa"/>
              <w:right w:w="0" w:type="dxa"/>
            </w:tcMar>
          </w:tcPr>
          <w:p w14:paraId="1DE1EAF2" w14:textId="032E0406" w:rsidR="000B6902" w:rsidRDefault="000B6902" w:rsidP="003975CB">
            <w:pPr>
              <w:pBdr>
                <w:bottom w:val="single" w:sz="6" w:space="1" w:color="auto"/>
              </w:pBdr>
              <w:spacing w:after="60"/>
              <w:rPr>
                <w:rFonts w:ascii="Calibri" w:hAnsi="Calibri"/>
                <w:b/>
                <w:color w:val="31849B"/>
                <w:sz w:val="28"/>
                <w:szCs w:val="28"/>
              </w:rPr>
            </w:pPr>
          </w:p>
          <w:p w14:paraId="26AAD805" w14:textId="77777777" w:rsidR="000B6902" w:rsidRDefault="000B6902" w:rsidP="003975CB">
            <w:pPr>
              <w:spacing w:after="60"/>
              <w:rPr>
                <w:rFonts w:ascii="Calibri" w:hAnsi="Calibri"/>
                <w:b/>
                <w:color w:val="31849B"/>
                <w:sz w:val="28"/>
                <w:szCs w:val="28"/>
              </w:rPr>
            </w:pPr>
          </w:p>
          <w:p w14:paraId="7B93A050" w14:textId="2972382D" w:rsidR="003975CB" w:rsidRPr="00FF5568" w:rsidRDefault="003975CB" w:rsidP="003975CB">
            <w:pPr>
              <w:spacing w:after="60"/>
              <w:rPr>
                <w:rFonts w:ascii="Calibri" w:hAnsi="Calibri"/>
                <w:b/>
                <w:color w:val="31849B"/>
                <w:sz w:val="28"/>
                <w:szCs w:val="28"/>
              </w:rPr>
            </w:pPr>
            <w:r>
              <w:rPr>
                <w:rFonts w:ascii="Calibri" w:hAnsi="Calibri"/>
                <w:b/>
                <w:color w:val="31849B"/>
                <w:sz w:val="28"/>
                <w:szCs w:val="28"/>
              </w:rPr>
              <w:t xml:space="preserve">DIFFERENTIATORS </w:t>
            </w:r>
          </w:p>
          <w:p w14:paraId="697A2880" w14:textId="77777777" w:rsidR="003975CB" w:rsidRDefault="003975CB" w:rsidP="003975CB">
            <w:pPr>
              <w:ind w:left="432" w:hanging="360"/>
              <w:rPr>
                <w:rFonts w:ascii="Lato Regular" w:hAnsi="Lato Regular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E70B80E" wp14:editId="1551A6B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-1270</wp:posOffset>
                      </wp:positionV>
                      <wp:extent cx="267335" cy="27940"/>
                      <wp:effectExtent l="0" t="0" r="12065" b="0"/>
                      <wp:wrapThrough wrapText="bothSides">
                        <wp:wrapPolygon edited="0">
                          <wp:start x="0" y="0"/>
                          <wp:lineTo x="0" y="0"/>
                          <wp:lineTo x="20523" y="0"/>
                          <wp:lineTo x="20523" y="0"/>
                          <wp:lineTo x="0" y="0"/>
                        </wp:wrapPolygon>
                      </wp:wrapThrough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267335" cy="27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BACC6">
                                  <a:lumMod val="75000"/>
                                </a:srgbClr>
                              </a:solidFill>
                              <a:ln w="952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F200B5" id="Rectangle 3" o:spid="_x0000_s1026" style="position:absolute;margin-left:0;margin-top:-.1pt;width:21.05pt;height:2.2pt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" fillcolor="#31859c" stroked="f">
                      <w10:wrap type="through"/>
                    </v:rect>
                  </w:pict>
                </mc:Fallback>
              </mc:AlternateContent>
            </w:r>
            <w:r w:rsidRPr="00FF5568">
              <w:rPr>
                <w:rFonts w:ascii="Lato Regular" w:hAnsi="Lato Regular"/>
                <w:sz w:val="20"/>
                <w:szCs w:val="20"/>
              </w:rPr>
              <w:t xml:space="preserve"> </w:t>
            </w:r>
          </w:p>
          <w:p w14:paraId="5B46D2FF" w14:textId="77777777" w:rsidR="003975CB" w:rsidRPr="00F9448B" w:rsidRDefault="003975CB" w:rsidP="003975CB">
            <w:pPr>
              <w:pStyle w:val="BWBullet"/>
              <w:spacing w:after="24" w:line="240" w:lineRule="auto"/>
              <w:ind w:left="115" w:hanging="115"/>
              <w:rPr>
                <w:sz w:val="15"/>
              </w:rPr>
            </w:pPr>
            <w:r w:rsidRPr="00F9448B">
              <w:rPr>
                <w:szCs w:val="24"/>
              </w:rPr>
              <w:t xml:space="preserve">• </w:t>
            </w:r>
            <w:r w:rsidRPr="00F9448B">
              <w:rPr>
                <w:sz w:val="15"/>
              </w:rPr>
              <w:t>12+ years of USDA/FPAC architecture and development experience</w:t>
            </w:r>
          </w:p>
          <w:p w14:paraId="5CFFA6EA" w14:textId="77777777" w:rsidR="00F9448B" w:rsidRPr="00F9448B" w:rsidRDefault="00F9448B" w:rsidP="003975CB">
            <w:pPr>
              <w:pStyle w:val="BWBullet"/>
              <w:spacing w:after="24" w:line="240" w:lineRule="auto"/>
              <w:ind w:left="115" w:hanging="115"/>
            </w:pPr>
          </w:p>
          <w:p w14:paraId="471961D2" w14:textId="77777777" w:rsidR="003975CB" w:rsidRPr="00F9448B" w:rsidRDefault="003975CB" w:rsidP="003975CB">
            <w:pPr>
              <w:pStyle w:val="BWBullet"/>
              <w:spacing w:after="24" w:line="240" w:lineRule="auto"/>
              <w:ind w:left="115" w:hanging="115"/>
              <w:rPr>
                <w:sz w:val="15"/>
              </w:rPr>
            </w:pPr>
            <w:r w:rsidRPr="00F9448B">
              <w:rPr>
                <w:sz w:val="15"/>
              </w:rPr>
              <w:t>• Known delivery history with GDIT and other large federal primes</w:t>
            </w:r>
          </w:p>
          <w:p w14:paraId="3422D3CF" w14:textId="77777777" w:rsidR="00F9448B" w:rsidRPr="00F9448B" w:rsidRDefault="00F9448B" w:rsidP="003975CB">
            <w:pPr>
              <w:pStyle w:val="BWBullet"/>
              <w:spacing w:after="24" w:line="240" w:lineRule="auto"/>
              <w:ind w:left="115" w:hanging="115"/>
            </w:pPr>
          </w:p>
          <w:p w14:paraId="33CA7F52" w14:textId="4C6ACCAA" w:rsidR="003975CB" w:rsidRPr="00F9448B" w:rsidRDefault="003975CB" w:rsidP="003975CB">
            <w:pPr>
              <w:pStyle w:val="BWBullet"/>
              <w:spacing w:after="24" w:line="240" w:lineRule="auto"/>
              <w:ind w:left="115" w:hanging="115"/>
              <w:rPr>
                <w:sz w:val="15"/>
              </w:rPr>
            </w:pPr>
            <w:r w:rsidRPr="00F9448B">
              <w:rPr>
                <w:sz w:val="15"/>
              </w:rPr>
              <w:t xml:space="preserve">• Deep domain expertise across </w:t>
            </w:r>
            <w:r w:rsidR="00F9448B" w:rsidRPr="00F9448B">
              <w:rPr>
                <w:sz w:val="15"/>
              </w:rPr>
              <w:t xml:space="preserve">USDA including </w:t>
            </w:r>
            <w:r w:rsidRPr="00F9448B">
              <w:rPr>
                <w:sz w:val="15"/>
              </w:rPr>
              <w:t xml:space="preserve">Acreage Reporting, ACRSI, CARS, GEAR, Farm Loans, and </w:t>
            </w:r>
            <w:proofErr w:type="spellStart"/>
            <w:r w:rsidRPr="00F9448B">
              <w:rPr>
                <w:sz w:val="15"/>
              </w:rPr>
              <w:t>FSAfarm</w:t>
            </w:r>
            <w:proofErr w:type="spellEnd"/>
            <w:r w:rsidRPr="00F9448B">
              <w:rPr>
                <w:sz w:val="15"/>
              </w:rPr>
              <w:t>+</w:t>
            </w:r>
          </w:p>
          <w:p w14:paraId="0BB90787" w14:textId="77777777" w:rsidR="00F9448B" w:rsidRPr="00F9448B" w:rsidRDefault="00F9448B" w:rsidP="003975CB">
            <w:pPr>
              <w:pStyle w:val="BWBullet"/>
              <w:spacing w:after="24" w:line="240" w:lineRule="auto"/>
              <w:ind w:left="115" w:hanging="115"/>
            </w:pPr>
          </w:p>
          <w:p w14:paraId="7A8331F2" w14:textId="77777777" w:rsidR="003975CB" w:rsidRPr="00F9448B" w:rsidRDefault="003975CB" w:rsidP="003975CB">
            <w:pPr>
              <w:pStyle w:val="BWBullet"/>
              <w:spacing w:after="24" w:line="240" w:lineRule="auto"/>
              <w:ind w:left="115" w:hanging="115"/>
              <w:rPr>
                <w:sz w:val="15"/>
              </w:rPr>
            </w:pPr>
            <w:r w:rsidRPr="00F9448B">
              <w:rPr>
                <w:sz w:val="15"/>
              </w:rPr>
              <w:t>• Strong fit for small, high-skill technical teams or senior SME augmentation</w:t>
            </w:r>
          </w:p>
          <w:p w14:paraId="63243ABC" w14:textId="77777777" w:rsidR="00F9448B" w:rsidRPr="00F9448B" w:rsidRDefault="00F9448B" w:rsidP="003975CB">
            <w:pPr>
              <w:pStyle w:val="BWBullet"/>
              <w:spacing w:after="24" w:line="240" w:lineRule="auto"/>
              <w:ind w:left="115" w:hanging="115"/>
            </w:pPr>
          </w:p>
          <w:p w14:paraId="162003DB" w14:textId="44DF8A68" w:rsidR="003975CB" w:rsidRPr="00F9448B" w:rsidRDefault="003975CB" w:rsidP="003975CB">
            <w:pPr>
              <w:pStyle w:val="BWBullet"/>
              <w:spacing w:after="24" w:line="240" w:lineRule="auto"/>
              <w:ind w:left="115" w:hanging="115"/>
              <w:rPr>
                <w:sz w:val="15"/>
              </w:rPr>
            </w:pPr>
            <w:r w:rsidRPr="00F9448B">
              <w:rPr>
                <w:sz w:val="15"/>
              </w:rPr>
              <w:t xml:space="preserve">• USDA production system and public-facing </w:t>
            </w:r>
            <w:r w:rsidR="00F9448B" w:rsidRPr="00F9448B">
              <w:rPr>
                <w:sz w:val="15"/>
              </w:rPr>
              <w:t xml:space="preserve">government </w:t>
            </w:r>
            <w:r w:rsidRPr="00F9448B">
              <w:rPr>
                <w:sz w:val="15"/>
              </w:rPr>
              <w:t>application experience</w:t>
            </w:r>
          </w:p>
          <w:p w14:paraId="3B085C5C" w14:textId="77777777" w:rsidR="00F9448B" w:rsidRPr="00F9448B" w:rsidRDefault="00F9448B" w:rsidP="00181825">
            <w:pPr>
              <w:pStyle w:val="BWBullet"/>
              <w:spacing w:after="24" w:line="240" w:lineRule="auto"/>
            </w:pPr>
          </w:p>
          <w:p w14:paraId="7D308FC3" w14:textId="3DD97001" w:rsidR="003975CB" w:rsidRPr="00F9448B" w:rsidRDefault="003975CB" w:rsidP="003975CB">
            <w:pPr>
              <w:pStyle w:val="BWBullet"/>
              <w:spacing w:after="24" w:line="240" w:lineRule="auto"/>
              <w:ind w:left="115" w:hanging="115"/>
            </w:pPr>
            <w:r w:rsidRPr="00F9448B">
              <w:rPr>
                <w:sz w:val="15"/>
              </w:rPr>
              <w:t>• Kansas City-area presence near major USDA/FPAC operations</w:t>
            </w:r>
          </w:p>
          <w:p w14:paraId="14380C0A" w14:textId="77777777" w:rsidR="003975CB" w:rsidRDefault="003975CB" w:rsidP="00000094">
            <w:pPr>
              <w:spacing w:after="60"/>
              <w:rPr>
                <w:rFonts w:ascii="Calibri" w:hAnsi="Calibri"/>
                <w:b/>
                <w:color w:val="31849B"/>
                <w:sz w:val="28"/>
                <w:szCs w:val="28"/>
              </w:rPr>
            </w:pPr>
          </w:p>
          <w:p w14:paraId="18C72E74" w14:textId="4B083076" w:rsidR="00000094" w:rsidRPr="00FF5568" w:rsidRDefault="00000094" w:rsidP="00000094">
            <w:pPr>
              <w:spacing w:after="60"/>
              <w:rPr>
                <w:rFonts w:ascii="Calibri" w:hAnsi="Calibri"/>
                <w:b/>
                <w:color w:val="31849B"/>
                <w:sz w:val="28"/>
                <w:szCs w:val="28"/>
              </w:rPr>
            </w:pPr>
            <w:r>
              <w:rPr>
                <w:rFonts w:ascii="Calibri" w:hAnsi="Calibri"/>
                <w:b/>
                <w:color w:val="31849B"/>
                <w:sz w:val="28"/>
                <w:szCs w:val="28"/>
              </w:rPr>
              <w:t>CODES</w:t>
            </w:r>
          </w:p>
          <w:p w14:paraId="2C4DDE80" w14:textId="77777777" w:rsidR="00000094" w:rsidRDefault="00000094" w:rsidP="00000094">
            <w:pPr>
              <w:ind w:left="432" w:hanging="360"/>
              <w:rPr>
                <w:rFonts w:ascii="Lato Regular" w:hAnsi="Lato Regular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CDC45E1" wp14:editId="5971A8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-1270</wp:posOffset>
                      </wp:positionV>
                      <wp:extent cx="267335" cy="27940"/>
                      <wp:effectExtent l="0" t="0" r="12065" b="0"/>
                      <wp:wrapThrough wrapText="bothSides">
                        <wp:wrapPolygon edited="0">
                          <wp:start x="0" y="0"/>
                          <wp:lineTo x="0" y="0"/>
                          <wp:lineTo x="20523" y="0"/>
                          <wp:lineTo x="20523" y="0"/>
                          <wp:lineTo x="0" y="0"/>
                        </wp:wrapPolygon>
                      </wp:wrapThrough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267335" cy="27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BACC6">
                                  <a:lumMod val="75000"/>
                                </a:srgbClr>
                              </a:solidFill>
                              <a:ln w="952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152679EA" id="Rectangle 3" o:spid="_x0000_s1026" style="position:absolute;margin-left:0;margin-top:-.1pt;width:21.05pt;height:2.2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" fillcolor="#31859c" stroked="f">
                      <w10:wrap type="through"/>
                    </v:rect>
                  </w:pict>
                </mc:Fallback>
              </mc:AlternateContent>
            </w:r>
            <w:r w:rsidRPr="00FF5568">
              <w:rPr>
                <w:rFonts w:ascii="Lato Regular" w:hAnsi="Lato Regular"/>
                <w:sz w:val="20"/>
                <w:szCs w:val="20"/>
              </w:rPr>
              <w:t xml:space="preserve"> </w:t>
            </w:r>
          </w:p>
          <w:p w14:paraId="5E5F8515" w14:textId="77777777" w:rsidR="003975CB" w:rsidRDefault="003975CB" w:rsidP="003975CB">
            <w:pPr>
              <w:pStyle w:val="BWSmall"/>
              <w:spacing w:after="20" w:line="240" w:lineRule="auto"/>
            </w:pPr>
            <w:r>
              <w:rPr>
                <w:b/>
                <w:color w:val="2D2D2D"/>
              </w:rPr>
              <w:t xml:space="preserve">CAGE: </w:t>
            </w:r>
            <w:r>
              <w:rPr>
                <w:color w:val="2D2D2D"/>
              </w:rPr>
              <w:t>7W6K6</w:t>
            </w:r>
          </w:p>
          <w:p w14:paraId="11816AFF" w14:textId="77777777" w:rsidR="003975CB" w:rsidRDefault="003975CB" w:rsidP="003975CB">
            <w:pPr>
              <w:pStyle w:val="BWSmall"/>
              <w:spacing w:after="20" w:line="240" w:lineRule="auto"/>
            </w:pPr>
            <w:r>
              <w:rPr>
                <w:b/>
                <w:color w:val="2D2D2D"/>
              </w:rPr>
              <w:t xml:space="preserve">DUNS: </w:t>
            </w:r>
            <w:r>
              <w:rPr>
                <w:color w:val="2D2D2D"/>
              </w:rPr>
              <w:t>019214178 (legacy)</w:t>
            </w:r>
          </w:p>
          <w:p w14:paraId="2CF27DDF" w14:textId="779DC9D2" w:rsidR="003975CB" w:rsidRDefault="003975CB" w:rsidP="003975CB">
            <w:pPr>
              <w:pStyle w:val="BWSmall"/>
              <w:spacing w:after="20" w:line="240" w:lineRule="auto"/>
            </w:pPr>
            <w:r>
              <w:rPr>
                <w:b/>
                <w:color w:val="2D2D2D"/>
              </w:rPr>
              <w:t xml:space="preserve">UEI: </w:t>
            </w:r>
            <w:r w:rsidR="00A74136" w:rsidRPr="00A74136">
              <w:rPr>
                <w:color w:val="2D2D2D"/>
              </w:rPr>
              <w:t>JFGZN4FL8CW8</w:t>
            </w:r>
          </w:p>
          <w:p w14:paraId="6DD3A78E" w14:textId="77777777" w:rsidR="003975CB" w:rsidRDefault="003975CB" w:rsidP="003975CB">
            <w:pPr>
              <w:pStyle w:val="BWSmall"/>
              <w:spacing w:after="20" w:line="240" w:lineRule="auto"/>
            </w:pPr>
            <w:r>
              <w:rPr>
                <w:b/>
                <w:color w:val="2D2D2D"/>
              </w:rPr>
              <w:t xml:space="preserve">Small Business: </w:t>
            </w:r>
            <w:r>
              <w:rPr>
                <w:color w:val="2D2D2D"/>
              </w:rPr>
              <w:t>Yes</w:t>
            </w:r>
          </w:p>
          <w:p w14:paraId="6BCFE0BA" w14:textId="77777777" w:rsidR="003975CB" w:rsidRDefault="003975CB" w:rsidP="003975CB">
            <w:pPr>
              <w:pStyle w:val="BWSmall"/>
              <w:spacing w:after="20" w:line="240" w:lineRule="auto"/>
            </w:pPr>
            <w:r>
              <w:rPr>
                <w:b/>
                <w:color w:val="2D2D2D"/>
              </w:rPr>
              <w:t xml:space="preserve">Primary NAICS: </w:t>
            </w:r>
            <w:r>
              <w:rPr>
                <w:color w:val="2D2D2D"/>
              </w:rPr>
              <w:t>541512</w:t>
            </w:r>
          </w:p>
          <w:p w14:paraId="20ED4039" w14:textId="77777777" w:rsidR="003975CB" w:rsidRDefault="003975CB" w:rsidP="003975CB">
            <w:pPr>
              <w:pStyle w:val="BWSmall"/>
              <w:spacing w:after="20" w:line="240" w:lineRule="auto"/>
            </w:pPr>
            <w:r>
              <w:rPr>
                <w:b/>
                <w:color w:val="2D2D2D"/>
              </w:rPr>
              <w:t xml:space="preserve">Additional NAICS: </w:t>
            </w:r>
            <w:r>
              <w:rPr>
                <w:color w:val="2D2D2D"/>
              </w:rPr>
              <w:t>541511, 541519, 611420</w:t>
            </w:r>
          </w:p>
          <w:p w14:paraId="131AC491" w14:textId="77777777" w:rsidR="006B4AB1" w:rsidRPr="00A06443" w:rsidRDefault="006B4AB1" w:rsidP="009367E8">
            <w:pPr>
              <w:spacing w:after="120"/>
              <w:rPr>
                <w:rFonts w:ascii="Calibri Light" w:hAnsi="Calibri Light"/>
                <w:sz w:val="21"/>
                <w:szCs w:val="21"/>
              </w:rPr>
            </w:pPr>
          </w:p>
          <w:p w14:paraId="4F434A59" w14:textId="1DBEB8E3" w:rsidR="006105E0" w:rsidRPr="00FF5568" w:rsidRDefault="003975CB" w:rsidP="006105E0">
            <w:pPr>
              <w:spacing w:after="60"/>
              <w:rPr>
                <w:rFonts w:ascii="Calibri" w:hAnsi="Calibri"/>
                <w:b/>
                <w:color w:val="31849B"/>
                <w:sz w:val="28"/>
                <w:szCs w:val="28"/>
              </w:rPr>
            </w:pPr>
            <w:r>
              <w:rPr>
                <w:rFonts w:ascii="Calibri" w:hAnsi="Calibri"/>
                <w:b/>
                <w:color w:val="31849B"/>
                <w:sz w:val="28"/>
                <w:szCs w:val="28"/>
              </w:rPr>
              <w:t>PSC Alignment</w:t>
            </w:r>
          </w:p>
          <w:p w14:paraId="63880DF9" w14:textId="2C1EBC1F" w:rsidR="006105E0" w:rsidRDefault="006105E0" w:rsidP="00181825">
            <w:pPr>
              <w:rPr>
                <w:rFonts w:ascii="Lato Regular" w:hAnsi="Lato Regular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58CFAE5" wp14:editId="3C82238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-1270</wp:posOffset>
                      </wp:positionV>
                      <wp:extent cx="267335" cy="27940"/>
                      <wp:effectExtent l="0" t="0" r="12065" b="0"/>
                      <wp:wrapThrough wrapText="bothSides">
                        <wp:wrapPolygon edited="0">
                          <wp:start x="0" y="0"/>
                          <wp:lineTo x="0" y="0"/>
                          <wp:lineTo x="20523" y="0"/>
                          <wp:lineTo x="20523" y="0"/>
                          <wp:lineTo x="0" y="0"/>
                        </wp:wrapPolygon>
                      </wp:wrapThrough>
                      <wp:docPr id="5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267335" cy="27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BACC6">
                                  <a:lumMod val="75000"/>
                                </a:srgbClr>
                              </a:solidFill>
                              <a:ln w="952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652F4186" id="Rectangle 3" o:spid="_x0000_s1026" style="position:absolute;margin-left:0;margin-top:-.05pt;width:21.05pt;height:2.2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" fillcolor="#31859c" stroked="f">
                      <v:path arrowok="t"/>
                      <w10:wrap type="through"/>
                    </v:rect>
                  </w:pict>
                </mc:Fallback>
              </mc:AlternateContent>
            </w:r>
          </w:p>
          <w:p w14:paraId="3898B4A6" w14:textId="48F29011" w:rsidR="003975CB" w:rsidRDefault="003975CB" w:rsidP="003975CB">
            <w:pPr>
              <w:pStyle w:val="BWBullet"/>
              <w:spacing w:after="24" w:line="240" w:lineRule="auto"/>
              <w:ind w:left="115" w:hanging="115"/>
            </w:pPr>
            <w:r>
              <w:rPr>
                <w:sz w:val="15"/>
              </w:rPr>
              <w:t>DA01 - IT/Application Development Support</w:t>
            </w:r>
          </w:p>
          <w:p w14:paraId="555714ED" w14:textId="71F7600F" w:rsidR="003975CB" w:rsidRDefault="003975CB" w:rsidP="003975CB">
            <w:pPr>
              <w:pStyle w:val="BWBullet"/>
              <w:spacing w:after="24" w:line="240" w:lineRule="auto"/>
            </w:pPr>
            <w:r>
              <w:rPr>
                <w:sz w:val="15"/>
              </w:rPr>
              <w:t>DA10 - Application Development SaaS</w:t>
            </w:r>
          </w:p>
          <w:p w14:paraId="08CAB306" w14:textId="6CA90381" w:rsidR="003975CB" w:rsidRDefault="003975CB" w:rsidP="003975CB">
            <w:pPr>
              <w:pStyle w:val="BWBullet"/>
              <w:spacing w:after="24" w:line="240" w:lineRule="auto"/>
              <w:ind w:left="115" w:hanging="115"/>
            </w:pPr>
            <w:r>
              <w:rPr>
                <w:sz w:val="15"/>
              </w:rPr>
              <w:t>DB10 - Compute as a Service</w:t>
            </w:r>
          </w:p>
          <w:p w14:paraId="6342A85F" w14:textId="144B9CE6" w:rsidR="003975CB" w:rsidRDefault="003975CB" w:rsidP="003975CB">
            <w:pPr>
              <w:pStyle w:val="BWBullet"/>
              <w:spacing w:after="24" w:line="240" w:lineRule="auto"/>
              <w:ind w:left="115" w:hanging="115"/>
            </w:pPr>
            <w:r>
              <w:rPr>
                <w:sz w:val="15"/>
              </w:rPr>
              <w:t>R425 - Engineering/Technical Support</w:t>
            </w:r>
          </w:p>
          <w:p w14:paraId="39EBCFD4" w14:textId="77777777" w:rsidR="003975CB" w:rsidRDefault="003975CB" w:rsidP="003975CB">
            <w:pPr>
              <w:spacing w:after="60"/>
              <w:rPr>
                <w:rFonts w:ascii="Calibri" w:hAnsi="Calibri"/>
                <w:b/>
                <w:color w:val="31849B"/>
                <w:sz w:val="28"/>
                <w:szCs w:val="28"/>
              </w:rPr>
            </w:pPr>
          </w:p>
          <w:p w14:paraId="1BC0FC0D" w14:textId="3430F940" w:rsidR="003975CB" w:rsidRPr="00FF5568" w:rsidRDefault="003975CB" w:rsidP="003975CB">
            <w:pPr>
              <w:spacing w:after="60"/>
              <w:rPr>
                <w:rFonts w:ascii="Calibri" w:hAnsi="Calibri"/>
                <w:b/>
                <w:color w:val="31849B"/>
                <w:sz w:val="28"/>
                <w:szCs w:val="28"/>
              </w:rPr>
            </w:pPr>
            <w:r>
              <w:rPr>
                <w:rFonts w:ascii="Calibri" w:hAnsi="Calibri"/>
                <w:b/>
                <w:color w:val="31849B"/>
                <w:sz w:val="28"/>
                <w:szCs w:val="28"/>
              </w:rPr>
              <w:t>Partnering Model</w:t>
            </w:r>
            <w:r w:rsidR="001E7D03">
              <w:rPr>
                <w:rFonts w:ascii="Calibri" w:hAnsi="Calibri"/>
                <w:b/>
                <w:color w:val="31849B"/>
                <w:sz w:val="28"/>
                <w:szCs w:val="28"/>
              </w:rPr>
              <w:t>s</w:t>
            </w:r>
          </w:p>
          <w:p w14:paraId="55923BA3" w14:textId="77777777" w:rsidR="003975CB" w:rsidRDefault="003975CB" w:rsidP="003975CB">
            <w:pPr>
              <w:ind w:left="432" w:hanging="360"/>
              <w:rPr>
                <w:rFonts w:ascii="Lato Regular" w:hAnsi="Lato Regular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606CFE7" wp14:editId="2E62BC2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-1270</wp:posOffset>
                      </wp:positionV>
                      <wp:extent cx="267335" cy="27940"/>
                      <wp:effectExtent l="0" t="0" r="12065" b="0"/>
                      <wp:wrapThrough wrapText="bothSides">
                        <wp:wrapPolygon edited="0">
                          <wp:start x="0" y="0"/>
                          <wp:lineTo x="0" y="0"/>
                          <wp:lineTo x="20523" y="0"/>
                          <wp:lineTo x="20523" y="0"/>
                          <wp:lineTo x="0" y="0"/>
                        </wp:wrapPolygon>
                      </wp:wrapThrough>
                      <wp:docPr id="132016640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267335" cy="27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BACC6">
                                  <a:lumMod val="75000"/>
                                </a:srgbClr>
                              </a:solidFill>
                              <a:ln w="952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232074" id="Rectangle 3" o:spid="_x0000_s1026" style="position:absolute;margin-left:0;margin-top:-.1pt;width:21.05pt;height:2.2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" fillcolor="#31859c" stroked="f">
                      <w10:wrap type="through"/>
                    </v:rect>
                  </w:pict>
                </mc:Fallback>
              </mc:AlternateContent>
            </w:r>
            <w:r w:rsidRPr="00FF5568">
              <w:rPr>
                <w:rFonts w:ascii="Lato Regular" w:hAnsi="Lato Regular"/>
                <w:sz w:val="20"/>
                <w:szCs w:val="20"/>
              </w:rPr>
              <w:t xml:space="preserve"> </w:t>
            </w:r>
          </w:p>
          <w:p w14:paraId="4DB02153" w14:textId="55D6D3F5" w:rsidR="00181825" w:rsidRDefault="00181825" w:rsidP="00181825">
            <w:pPr>
              <w:pStyle w:val="BWBullet"/>
              <w:spacing w:after="24"/>
              <w:ind w:left="115" w:hanging="115"/>
              <w:rPr>
                <w:sz w:val="15"/>
              </w:rPr>
            </w:pPr>
            <w:r w:rsidRPr="00181825">
              <w:rPr>
                <w:sz w:val="15"/>
              </w:rPr>
              <w:t>Flexible staffing across technical, functional, and mission support roles</w:t>
            </w:r>
          </w:p>
          <w:p w14:paraId="6E2590A3" w14:textId="77777777" w:rsidR="00181825" w:rsidRDefault="00181825" w:rsidP="00181825">
            <w:pPr>
              <w:pStyle w:val="BWBullet"/>
              <w:spacing w:after="24"/>
              <w:ind w:left="115" w:hanging="115"/>
              <w:rPr>
                <w:sz w:val="15"/>
              </w:rPr>
            </w:pPr>
          </w:p>
          <w:p w14:paraId="618D3135" w14:textId="01F2E0FC" w:rsidR="00181825" w:rsidRDefault="001E7D03" w:rsidP="00181825">
            <w:pPr>
              <w:pStyle w:val="BWBullet"/>
              <w:spacing w:after="24"/>
              <w:ind w:left="115" w:hanging="115"/>
              <w:rPr>
                <w:sz w:val="15"/>
              </w:rPr>
            </w:pPr>
            <w:r>
              <w:rPr>
                <w:sz w:val="15"/>
              </w:rPr>
              <w:t>T</w:t>
            </w:r>
            <w:r w:rsidR="00181825" w:rsidRPr="00181825">
              <w:rPr>
                <w:sz w:val="15"/>
              </w:rPr>
              <w:t>argeted SMEs, individual contributors, or small delivery teams</w:t>
            </w:r>
          </w:p>
          <w:p w14:paraId="29812859" w14:textId="77777777" w:rsidR="00181825" w:rsidRPr="00181825" w:rsidRDefault="00181825" w:rsidP="00181825">
            <w:pPr>
              <w:pStyle w:val="BWBullet"/>
              <w:spacing w:after="24"/>
              <w:ind w:left="115" w:hanging="115"/>
              <w:rPr>
                <w:sz w:val="15"/>
              </w:rPr>
            </w:pPr>
          </w:p>
          <w:p w14:paraId="00A5A2BD" w14:textId="5DADD12D" w:rsidR="00181825" w:rsidRDefault="00181825" w:rsidP="00181825">
            <w:pPr>
              <w:pStyle w:val="BWBullet"/>
              <w:spacing w:after="24"/>
              <w:ind w:left="115" w:hanging="115"/>
              <w:rPr>
                <w:sz w:val="15"/>
              </w:rPr>
            </w:pPr>
            <w:r w:rsidRPr="00181825">
              <w:rPr>
                <w:sz w:val="15"/>
              </w:rPr>
              <w:t>USDA capture, proposal, and delivery support</w:t>
            </w:r>
          </w:p>
          <w:p w14:paraId="1DCCF6FF" w14:textId="77777777" w:rsidR="00181825" w:rsidRPr="00181825" w:rsidRDefault="00181825" w:rsidP="00181825">
            <w:pPr>
              <w:pStyle w:val="BWBullet"/>
              <w:spacing w:after="24"/>
              <w:ind w:left="115" w:hanging="115"/>
              <w:rPr>
                <w:sz w:val="15"/>
              </w:rPr>
            </w:pPr>
          </w:p>
          <w:p w14:paraId="6D60E707" w14:textId="703E9CF0" w:rsidR="00181825" w:rsidRDefault="00181825" w:rsidP="00181825">
            <w:pPr>
              <w:pStyle w:val="BWBullet"/>
              <w:spacing w:after="24"/>
              <w:ind w:left="115" w:hanging="115"/>
              <w:rPr>
                <w:sz w:val="15"/>
              </w:rPr>
            </w:pPr>
            <w:r w:rsidRPr="00181825">
              <w:rPr>
                <w:sz w:val="15"/>
              </w:rPr>
              <w:t>Architecture, cloud, GIS, cybersecurity, data, and app-dev execution</w:t>
            </w:r>
          </w:p>
          <w:p w14:paraId="50F08301" w14:textId="77777777" w:rsidR="00181825" w:rsidRPr="00181825" w:rsidRDefault="00181825" w:rsidP="00181825">
            <w:pPr>
              <w:pStyle w:val="BWBullet"/>
              <w:spacing w:after="24"/>
              <w:ind w:left="115" w:hanging="115"/>
              <w:rPr>
                <w:sz w:val="15"/>
              </w:rPr>
            </w:pPr>
          </w:p>
          <w:p w14:paraId="5058919B" w14:textId="42DAEA2A" w:rsidR="00F9448B" w:rsidRDefault="00181825" w:rsidP="00181825">
            <w:pPr>
              <w:spacing w:after="60"/>
              <w:rPr>
                <w:rFonts w:ascii="Calibri" w:hAnsi="Calibri"/>
                <w:b/>
                <w:color w:val="31849B"/>
                <w:sz w:val="28"/>
                <w:szCs w:val="28"/>
              </w:rPr>
            </w:pPr>
            <w:r w:rsidRPr="00181825">
              <w:rPr>
                <w:sz w:val="15"/>
              </w:rPr>
              <w:t xml:space="preserve">Surge staffing, backfill, and hard-to-fill role </w:t>
            </w:r>
            <w:r w:rsidR="008E2605">
              <w:rPr>
                <w:sz w:val="15"/>
              </w:rPr>
              <w:t xml:space="preserve">   </w:t>
            </w:r>
            <w:r w:rsidRPr="00181825">
              <w:rPr>
                <w:sz w:val="15"/>
              </w:rPr>
              <w:t>support</w:t>
            </w:r>
          </w:p>
          <w:p w14:paraId="593B4953" w14:textId="77777777" w:rsidR="000B593E" w:rsidRDefault="000B593E" w:rsidP="00F9448B">
            <w:pPr>
              <w:spacing w:after="60"/>
              <w:rPr>
                <w:rFonts w:ascii="Calibri" w:hAnsi="Calibri"/>
                <w:b/>
                <w:color w:val="31849B"/>
                <w:sz w:val="27"/>
                <w:szCs w:val="27"/>
              </w:rPr>
            </w:pPr>
          </w:p>
          <w:p w14:paraId="317C23A7" w14:textId="68D89E3C" w:rsidR="00F9448B" w:rsidRPr="00F9448B" w:rsidRDefault="00F9448B" w:rsidP="00F9448B">
            <w:pPr>
              <w:spacing w:after="60"/>
              <w:rPr>
                <w:rFonts w:ascii="Calibri" w:hAnsi="Calibri"/>
                <w:b/>
                <w:color w:val="31849B"/>
                <w:sz w:val="27"/>
                <w:szCs w:val="27"/>
              </w:rPr>
            </w:pPr>
            <w:r w:rsidRPr="00F9448B">
              <w:rPr>
                <w:rFonts w:ascii="Calibri" w:hAnsi="Calibri"/>
                <w:b/>
                <w:color w:val="31849B"/>
                <w:sz w:val="27"/>
                <w:szCs w:val="27"/>
              </w:rPr>
              <w:lastRenderedPageBreak/>
              <w:t>Federal Delivery Experience</w:t>
            </w:r>
          </w:p>
          <w:p w14:paraId="02709BDB" w14:textId="77777777" w:rsidR="00F9448B" w:rsidRDefault="00F9448B" w:rsidP="00F9448B">
            <w:pPr>
              <w:ind w:left="432" w:hanging="360"/>
              <w:rPr>
                <w:rFonts w:ascii="Lato Regular" w:hAnsi="Lato Regular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517E066" wp14:editId="7008799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-1270</wp:posOffset>
                      </wp:positionV>
                      <wp:extent cx="267335" cy="27940"/>
                      <wp:effectExtent l="0" t="0" r="12065" b="0"/>
                      <wp:wrapThrough wrapText="bothSides">
                        <wp:wrapPolygon edited="0">
                          <wp:start x="0" y="0"/>
                          <wp:lineTo x="0" y="0"/>
                          <wp:lineTo x="20523" y="0"/>
                          <wp:lineTo x="20523" y="0"/>
                          <wp:lineTo x="0" y="0"/>
                        </wp:wrapPolygon>
                      </wp:wrapThrough>
                      <wp:docPr id="163868459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 flipV="1">
                                <a:off x="0" y="0"/>
                                <a:ext cx="267335" cy="279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BACC6">
                                  <a:lumMod val="75000"/>
                                </a:srgbClr>
                              </a:solidFill>
                              <a:ln w="9525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CF41A1" id="Rectangle 3" o:spid="_x0000_s1026" style="position:absolute;margin-left:0;margin-top:-.1pt;width:21.05pt;height:2.2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" fillcolor="#31859c" stroked="f">
                      <w10:wrap type="through"/>
                    </v:rect>
                  </w:pict>
                </mc:Fallback>
              </mc:AlternateContent>
            </w:r>
            <w:r w:rsidRPr="00FF5568">
              <w:rPr>
                <w:rFonts w:ascii="Lato Regular" w:hAnsi="Lato Regular"/>
                <w:sz w:val="20"/>
                <w:szCs w:val="20"/>
              </w:rPr>
              <w:t xml:space="preserve"> </w:t>
            </w:r>
          </w:p>
          <w:p w14:paraId="1D01176B" w14:textId="674C7FA5" w:rsidR="00C06EC3" w:rsidRPr="003975CB" w:rsidRDefault="00D873FA" w:rsidP="003975CB">
            <w:pPr>
              <w:spacing w:after="120"/>
              <w:rPr>
                <w:rFonts w:ascii="Avenir Next Regular" w:hAnsi="Avenir Next Regular"/>
              </w:rPr>
            </w:pPr>
            <w:r>
              <w:rPr>
                <w:sz w:val="15"/>
              </w:rPr>
              <w:t xml:space="preserve">Public </w:t>
            </w:r>
            <w:r w:rsidR="00103F39">
              <w:rPr>
                <w:sz w:val="15"/>
              </w:rPr>
              <w:t>t</w:t>
            </w:r>
            <w:r>
              <w:rPr>
                <w:sz w:val="15"/>
              </w:rPr>
              <w:t xml:space="preserve">rust </w:t>
            </w:r>
            <w:r w:rsidR="00103F39">
              <w:rPr>
                <w:sz w:val="15"/>
              </w:rPr>
              <w:t>p</w:t>
            </w:r>
            <w:r w:rsidR="00F9448B" w:rsidRPr="00F9448B">
              <w:rPr>
                <w:sz w:val="15"/>
              </w:rPr>
              <w:t>ersonnel experienced supporting federal public trust environments, USDA production systems, stakeholder</w:t>
            </w:r>
          </w:p>
        </w:tc>
      </w:tr>
      <w:tr w:rsidR="00F9448B" w14:paraId="12039F5A" w14:textId="77777777" w:rsidTr="006B4AB1">
        <w:trPr>
          <w:trHeight w:val="1282"/>
        </w:trPr>
        <w:tc>
          <w:tcPr>
            <w:tcW w:w="728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right w:w="576" w:type="dxa"/>
            </w:tcMar>
          </w:tcPr>
          <w:p w14:paraId="5048CF43" w14:textId="77777777" w:rsidR="00F9448B" w:rsidRDefault="00F9448B" w:rsidP="006B4AB1">
            <w:pPr>
              <w:widowControl w:val="0"/>
              <w:autoSpaceDE w:val="0"/>
              <w:autoSpaceDN w:val="0"/>
              <w:adjustRightInd w:val="0"/>
              <w:spacing w:before="100" w:beforeAutospacing="1" w:after="240"/>
              <w:ind w:left="-720"/>
              <w:rPr>
                <w:rFonts w:ascii="Calibri" w:hAnsi="Calibri" w:cs="Helvetica Neue"/>
                <w:b/>
                <w:sz w:val="27"/>
                <w:szCs w:val="27"/>
              </w:rPr>
            </w:pPr>
          </w:p>
        </w:tc>
        <w:tc>
          <w:tcPr>
            <w:tcW w:w="355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32" w:type="dxa"/>
              <w:bottom w:w="0" w:type="dxa"/>
              <w:right w:w="0" w:type="dxa"/>
            </w:tcMar>
          </w:tcPr>
          <w:p w14:paraId="14440F17" w14:textId="77777777" w:rsidR="00F9448B" w:rsidRDefault="00F9448B" w:rsidP="003975CB">
            <w:pPr>
              <w:spacing w:after="60"/>
              <w:rPr>
                <w:rFonts w:ascii="Calibri" w:hAnsi="Calibri"/>
                <w:b/>
                <w:color w:val="31849B"/>
                <w:sz w:val="28"/>
                <w:szCs w:val="28"/>
              </w:rPr>
            </w:pPr>
          </w:p>
        </w:tc>
      </w:tr>
    </w:tbl>
    <w:p w14:paraId="5D20BB5F" w14:textId="15C66BFB" w:rsidR="00E82214" w:rsidRPr="00924298" w:rsidRDefault="00E82214">
      <w:pPr>
        <w:rPr>
          <w:rFonts w:ascii="Avenir Next Regular" w:hAnsi="Avenir Next Regular"/>
        </w:rPr>
      </w:pPr>
    </w:p>
    <w:sectPr w:rsidR="00E82214" w:rsidRPr="00924298" w:rsidSect="003C1C7E">
      <w:pgSz w:w="12240" w:h="15840"/>
      <w:pgMar w:top="144" w:right="432" w:bottom="0" w:left="43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993821" w14:textId="77777777" w:rsidR="007A6F8A" w:rsidRDefault="007A6F8A" w:rsidP="00664543">
      <w:r>
        <w:separator/>
      </w:r>
    </w:p>
  </w:endnote>
  <w:endnote w:type="continuationSeparator" w:id="0">
    <w:p w14:paraId="57DA9427" w14:textId="77777777" w:rsidR="007A6F8A" w:rsidRDefault="007A6F8A" w:rsidP="00664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venir Next Regular">
    <w:altName w:val="Calibri"/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ato Light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Lato Regular">
    <w:altName w:val="Calibri"/>
    <w:panose1 w:val="020B0604020202020204"/>
    <w:charset w:val="00"/>
    <w:family w:val="auto"/>
    <w:pitch w:val="variable"/>
    <w:sig w:usb0="A00000AF" w:usb1="5000604B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A1ADBF6" w14:textId="77777777" w:rsidR="007A6F8A" w:rsidRDefault="007A6F8A" w:rsidP="00664543">
      <w:r>
        <w:separator/>
      </w:r>
    </w:p>
  </w:footnote>
  <w:footnote w:type="continuationSeparator" w:id="0">
    <w:p w14:paraId="4643E338" w14:textId="77777777" w:rsidR="007A6F8A" w:rsidRDefault="007A6F8A" w:rsidP="006645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F355E"/>
    <w:multiLevelType w:val="hybridMultilevel"/>
    <w:tmpl w:val="2FA63F1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120D2BE2"/>
    <w:multiLevelType w:val="hybridMultilevel"/>
    <w:tmpl w:val="7812D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D56FA"/>
    <w:multiLevelType w:val="hybridMultilevel"/>
    <w:tmpl w:val="F626D882"/>
    <w:lvl w:ilvl="0" w:tplc="D9D0C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1A6993"/>
    <w:multiLevelType w:val="hybridMultilevel"/>
    <w:tmpl w:val="05D06A5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3B5D1D6B"/>
    <w:multiLevelType w:val="hybridMultilevel"/>
    <w:tmpl w:val="721E641E"/>
    <w:lvl w:ilvl="0" w:tplc="04090001">
      <w:start w:val="1"/>
      <w:numFmt w:val="bullet"/>
      <w:lvlText w:val=""/>
      <w:lvlJc w:val="left"/>
      <w:pPr>
        <w:ind w:left="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700" w:hanging="360"/>
      </w:pPr>
      <w:rPr>
        <w:rFonts w:ascii="Wingdings" w:hAnsi="Wingdings" w:hint="default"/>
      </w:rPr>
    </w:lvl>
  </w:abstractNum>
  <w:abstractNum w:abstractNumId="6" w15:restartNumberingAfterBreak="0">
    <w:nsid w:val="3ED1126F"/>
    <w:multiLevelType w:val="hybridMultilevel"/>
    <w:tmpl w:val="D49AD27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5AE71EF8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B76018"/>
    <w:multiLevelType w:val="hybridMultilevel"/>
    <w:tmpl w:val="63B802C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71BF747D"/>
    <w:multiLevelType w:val="hybridMultilevel"/>
    <w:tmpl w:val="5D727CAE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1771659808">
    <w:abstractNumId w:val="7"/>
  </w:num>
  <w:num w:numId="2" w16cid:durableId="300043383">
    <w:abstractNumId w:val="0"/>
  </w:num>
  <w:num w:numId="3" w16cid:durableId="291132800">
    <w:abstractNumId w:val="5"/>
  </w:num>
  <w:num w:numId="4" w16cid:durableId="1911035809">
    <w:abstractNumId w:val="3"/>
  </w:num>
  <w:num w:numId="5" w16cid:durableId="186413536">
    <w:abstractNumId w:val="8"/>
  </w:num>
  <w:num w:numId="6" w16cid:durableId="1255360994">
    <w:abstractNumId w:val="9"/>
  </w:num>
  <w:num w:numId="7" w16cid:durableId="784226501">
    <w:abstractNumId w:val="6"/>
  </w:num>
  <w:num w:numId="8" w16cid:durableId="203908248">
    <w:abstractNumId w:val="1"/>
  </w:num>
  <w:num w:numId="9" w16cid:durableId="1786547">
    <w:abstractNumId w:val="4"/>
  </w:num>
  <w:num w:numId="10" w16cid:durableId="885139849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3D1"/>
    <w:rsid w:val="00000094"/>
    <w:rsid w:val="000027F8"/>
    <w:rsid w:val="00006E72"/>
    <w:rsid w:val="00012340"/>
    <w:rsid w:val="00020C46"/>
    <w:rsid w:val="00022C15"/>
    <w:rsid w:val="00036781"/>
    <w:rsid w:val="00050769"/>
    <w:rsid w:val="00055D9B"/>
    <w:rsid w:val="00056F32"/>
    <w:rsid w:val="000575D3"/>
    <w:rsid w:val="00057FB0"/>
    <w:rsid w:val="000617D6"/>
    <w:rsid w:val="00067EB2"/>
    <w:rsid w:val="00070629"/>
    <w:rsid w:val="000804AD"/>
    <w:rsid w:val="00080914"/>
    <w:rsid w:val="000968C3"/>
    <w:rsid w:val="000A4B92"/>
    <w:rsid w:val="000B1FC8"/>
    <w:rsid w:val="000B2548"/>
    <w:rsid w:val="000B593E"/>
    <w:rsid w:val="000B6902"/>
    <w:rsid w:val="000C0C87"/>
    <w:rsid w:val="000D4C93"/>
    <w:rsid w:val="000D7254"/>
    <w:rsid w:val="000E0E97"/>
    <w:rsid w:val="000F3F06"/>
    <w:rsid w:val="000F63F1"/>
    <w:rsid w:val="000F6C59"/>
    <w:rsid w:val="00101FC3"/>
    <w:rsid w:val="00103F39"/>
    <w:rsid w:val="00105C21"/>
    <w:rsid w:val="00111CB6"/>
    <w:rsid w:val="00113A90"/>
    <w:rsid w:val="00122E63"/>
    <w:rsid w:val="001234EE"/>
    <w:rsid w:val="001277B4"/>
    <w:rsid w:val="001338E0"/>
    <w:rsid w:val="00133A03"/>
    <w:rsid w:val="00142656"/>
    <w:rsid w:val="00147000"/>
    <w:rsid w:val="001479D6"/>
    <w:rsid w:val="00156A51"/>
    <w:rsid w:val="001576AB"/>
    <w:rsid w:val="00157BFF"/>
    <w:rsid w:val="00161DCF"/>
    <w:rsid w:val="0017295F"/>
    <w:rsid w:val="001765B8"/>
    <w:rsid w:val="00181825"/>
    <w:rsid w:val="00181CE0"/>
    <w:rsid w:val="00196535"/>
    <w:rsid w:val="001B49FD"/>
    <w:rsid w:val="001B704F"/>
    <w:rsid w:val="001C36EC"/>
    <w:rsid w:val="001C7AB8"/>
    <w:rsid w:val="001D64CC"/>
    <w:rsid w:val="001D6DF3"/>
    <w:rsid w:val="001E73C5"/>
    <w:rsid w:val="001E7D03"/>
    <w:rsid w:val="001F0394"/>
    <w:rsid w:val="001F6B8E"/>
    <w:rsid w:val="002047F2"/>
    <w:rsid w:val="00207A46"/>
    <w:rsid w:val="00212928"/>
    <w:rsid w:val="0021510E"/>
    <w:rsid w:val="002200AB"/>
    <w:rsid w:val="00222603"/>
    <w:rsid w:val="00230B2F"/>
    <w:rsid w:val="00231767"/>
    <w:rsid w:val="002353E2"/>
    <w:rsid w:val="00236091"/>
    <w:rsid w:val="002367CA"/>
    <w:rsid w:val="002653AF"/>
    <w:rsid w:val="00265424"/>
    <w:rsid w:val="00266FE9"/>
    <w:rsid w:val="002719E5"/>
    <w:rsid w:val="00275184"/>
    <w:rsid w:val="0027564D"/>
    <w:rsid w:val="002771FB"/>
    <w:rsid w:val="002917FE"/>
    <w:rsid w:val="0029245E"/>
    <w:rsid w:val="002960C4"/>
    <w:rsid w:val="002B1454"/>
    <w:rsid w:val="002B3F52"/>
    <w:rsid w:val="002C34AB"/>
    <w:rsid w:val="002D3BAB"/>
    <w:rsid w:val="002D6375"/>
    <w:rsid w:val="002D6D9B"/>
    <w:rsid w:val="002E1D8D"/>
    <w:rsid w:val="002E20AD"/>
    <w:rsid w:val="002E3F38"/>
    <w:rsid w:val="002E53D1"/>
    <w:rsid w:val="002E63EF"/>
    <w:rsid w:val="002E71F0"/>
    <w:rsid w:val="0030130B"/>
    <w:rsid w:val="00321732"/>
    <w:rsid w:val="003258E6"/>
    <w:rsid w:val="0033669E"/>
    <w:rsid w:val="00340177"/>
    <w:rsid w:val="003448F0"/>
    <w:rsid w:val="00345B31"/>
    <w:rsid w:val="0035403D"/>
    <w:rsid w:val="00354471"/>
    <w:rsid w:val="00360353"/>
    <w:rsid w:val="0037597C"/>
    <w:rsid w:val="00380297"/>
    <w:rsid w:val="00385BFE"/>
    <w:rsid w:val="00392C42"/>
    <w:rsid w:val="003975CB"/>
    <w:rsid w:val="003A0FE1"/>
    <w:rsid w:val="003A2BFF"/>
    <w:rsid w:val="003A604C"/>
    <w:rsid w:val="003C05BC"/>
    <w:rsid w:val="003C1C7E"/>
    <w:rsid w:val="003C3BB7"/>
    <w:rsid w:val="003C4959"/>
    <w:rsid w:val="003D1E37"/>
    <w:rsid w:val="003D3D25"/>
    <w:rsid w:val="003D3D75"/>
    <w:rsid w:val="003E4CD9"/>
    <w:rsid w:val="00415C61"/>
    <w:rsid w:val="0041793E"/>
    <w:rsid w:val="00420976"/>
    <w:rsid w:val="00421C87"/>
    <w:rsid w:val="004302CA"/>
    <w:rsid w:val="004306D4"/>
    <w:rsid w:val="00430B46"/>
    <w:rsid w:val="00433A5C"/>
    <w:rsid w:val="00436E66"/>
    <w:rsid w:val="00440A0F"/>
    <w:rsid w:val="00446492"/>
    <w:rsid w:val="004522C4"/>
    <w:rsid w:val="00452390"/>
    <w:rsid w:val="004531C6"/>
    <w:rsid w:val="004571D3"/>
    <w:rsid w:val="0046544B"/>
    <w:rsid w:val="00473B93"/>
    <w:rsid w:val="00474673"/>
    <w:rsid w:val="00475951"/>
    <w:rsid w:val="004773D3"/>
    <w:rsid w:val="00485396"/>
    <w:rsid w:val="00492D59"/>
    <w:rsid w:val="00495746"/>
    <w:rsid w:val="00495AE6"/>
    <w:rsid w:val="004973BF"/>
    <w:rsid w:val="004A2A10"/>
    <w:rsid w:val="004B4CD9"/>
    <w:rsid w:val="004B66FB"/>
    <w:rsid w:val="004C092E"/>
    <w:rsid w:val="004C4C9D"/>
    <w:rsid w:val="004D3216"/>
    <w:rsid w:val="004D41BE"/>
    <w:rsid w:val="004E1A64"/>
    <w:rsid w:val="004E3795"/>
    <w:rsid w:val="004E3A58"/>
    <w:rsid w:val="004E4E52"/>
    <w:rsid w:val="004F44CF"/>
    <w:rsid w:val="004F5CC0"/>
    <w:rsid w:val="00530E8D"/>
    <w:rsid w:val="005357B4"/>
    <w:rsid w:val="00536576"/>
    <w:rsid w:val="00542755"/>
    <w:rsid w:val="005477C9"/>
    <w:rsid w:val="00547CCF"/>
    <w:rsid w:val="005519C4"/>
    <w:rsid w:val="00551F76"/>
    <w:rsid w:val="00561DF3"/>
    <w:rsid w:val="00576F7A"/>
    <w:rsid w:val="00592A33"/>
    <w:rsid w:val="00592F79"/>
    <w:rsid w:val="005960C1"/>
    <w:rsid w:val="005A09AD"/>
    <w:rsid w:val="005B4356"/>
    <w:rsid w:val="005B4380"/>
    <w:rsid w:val="005B5B32"/>
    <w:rsid w:val="005B6D31"/>
    <w:rsid w:val="005C0AAF"/>
    <w:rsid w:val="005C134D"/>
    <w:rsid w:val="005C2A9B"/>
    <w:rsid w:val="005C5172"/>
    <w:rsid w:val="005D03EB"/>
    <w:rsid w:val="005D76C7"/>
    <w:rsid w:val="005E23AA"/>
    <w:rsid w:val="005E3375"/>
    <w:rsid w:val="005F0A47"/>
    <w:rsid w:val="005F3B98"/>
    <w:rsid w:val="006036ED"/>
    <w:rsid w:val="00603EC2"/>
    <w:rsid w:val="006067DC"/>
    <w:rsid w:val="006105E0"/>
    <w:rsid w:val="00610CD9"/>
    <w:rsid w:val="00613C9A"/>
    <w:rsid w:val="00616F1F"/>
    <w:rsid w:val="00621231"/>
    <w:rsid w:val="0062783B"/>
    <w:rsid w:val="00632F1F"/>
    <w:rsid w:val="00635AAA"/>
    <w:rsid w:val="00640B4E"/>
    <w:rsid w:val="006546B4"/>
    <w:rsid w:val="0066233D"/>
    <w:rsid w:val="00664543"/>
    <w:rsid w:val="00671737"/>
    <w:rsid w:val="006830A7"/>
    <w:rsid w:val="006859AE"/>
    <w:rsid w:val="00695D2D"/>
    <w:rsid w:val="006A0620"/>
    <w:rsid w:val="006A2162"/>
    <w:rsid w:val="006B4AB1"/>
    <w:rsid w:val="006B6AA7"/>
    <w:rsid w:val="006B6E54"/>
    <w:rsid w:val="006B6FD5"/>
    <w:rsid w:val="006D1E6A"/>
    <w:rsid w:val="006E0E51"/>
    <w:rsid w:val="006E6527"/>
    <w:rsid w:val="006F021A"/>
    <w:rsid w:val="006F0B45"/>
    <w:rsid w:val="006F4EEC"/>
    <w:rsid w:val="00701B03"/>
    <w:rsid w:val="0070386D"/>
    <w:rsid w:val="00704946"/>
    <w:rsid w:val="007072FD"/>
    <w:rsid w:val="0071212A"/>
    <w:rsid w:val="00712B90"/>
    <w:rsid w:val="00723C75"/>
    <w:rsid w:val="00725069"/>
    <w:rsid w:val="00726377"/>
    <w:rsid w:val="00732685"/>
    <w:rsid w:val="00735924"/>
    <w:rsid w:val="0074365E"/>
    <w:rsid w:val="00743D7E"/>
    <w:rsid w:val="007510B5"/>
    <w:rsid w:val="00762E1E"/>
    <w:rsid w:val="007651D4"/>
    <w:rsid w:val="007732F6"/>
    <w:rsid w:val="00780CA5"/>
    <w:rsid w:val="00783EE0"/>
    <w:rsid w:val="00786C18"/>
    <w:rsid w:val="0079084C"/>
    <w:rsid w:val="00791DEA"/>
    <w:rsid w:val="00794868"/>
    <w:rsid w:val="007A6518"/>
    <w:rsid w:val="007A65D4"/>
    <w:rsid w:val="007A6F8A"/>
    <w:rsid w:val="007B3069"/>
    <w:rsid w:val="007B4CEB"/>
    <w:rsid w:val="007B6C75"/>
    <w:rsid w:val="007C3357"/>
    <w:rsid w:val="007D3287"/>
    <w:rsid w:val="007D51A5"/>
    <w:rsid w:val="007D68FE"/>
    <w:rsid w:val="007D7201"/>
    <w:rsid w:val="007E2F41"/>
    <w:rsid w:val="00800080"/>
    <w:rsid w:val="0080524F"/>
    <w:rsid w:val="00805250"/>
    <w:rsid w:val="00806EAC"/>
    <w:rsid w:val="0081223B"/>
    <w:rsid w:val="00816D6E"/>
    <w:rsid w:val="008229C0"/>
    <w:rsid w:val="00824451"/>
    <w:rsid w:val="00825D44"/>
    <w:rsid w:val="00833F21"/>
    <w:rsid w:val="00835671"/>
    <w:rsid w:val="00843543"/>
    <w:rsid w:val="00847E4A"/>
    <w:rsid w:val="00851C31"/>
    <w:rsid w:val="00851D8F"/>
    <w:rsid w:val="00866047"/>
    <w:rsid w:val="00870C35"/>
    <w:rsid w:val="00873F18"/>
    <w:rsid w:val="0087606D"/>
    <w:rsid w:val="008873C5"/>
    <w:rsid w:val="00892031"/>
    <w:rsid w:val="008948C2"/>
    <w:rsid w:val="00896C0D"/>
    <w:rsid w:val="008B0251"/>
    <w:rsid w:val="008B21FB"/>
    <w:rsid w:val="008B251A"/>
    <w:rsid w:val="008C245C"/>
    <w:rsid w:val="008D00F4"/>
    <w:rsid w:val="008D2171"/>
    <w:rsid w:val="008D7D08"/>
    <w:rsid w:val="008E2605"/>
    <w:rsid w:val="008F7544"/>
    <w:rsid w:val="00913E00"/>
    <w:rsid w:val="009227CF"/>
    <w:rsid w:val="00924298"/>
    <w:rsid w:val="0092667F"/>
    <w:rsid w:val="00927C78"/>
    <w:rsid w:val="009335C8"/>
    <w:rsid w:val="00933744"/>
    <w:rsid w:val="009367E8"/>
    <w:rsid w:val="0094115E"/>
    <w:rsid w:val="00950546"/>
    <w:rsid w:val="00966E81"/>
    <w:rsid w:val="00973DA2"/>
    <w:rsid w:val="00974019"/>
    <w:rsid w:val="009741F8"/>
    <w:rsid w:val="00980854"/>
    <w:rsid w:val="00984983"/>
    <w:rsid w:val="00984BA9"/>
    <w:rsid w:val="00990634"/>
    <w:rsid w:val="00992EC7"/>
    <w:rsid w:val="009971FF"/>
    <w:rsid w:val="009A101A"/>
    <w:rsid w:val="009A15C3"/>
    <w:rsid w:val="009A67D6"/>
    <w:rsid w:val="009A68E0"/>
    <w:rsid w:val="009C297B"/>
    <w:rsid w:val="009C5AE0"/>
    <w:rsid w:val="009E07B3"/>
    <w:rsid w:val="009E3E95"/>
    <w:rsid w:val="009E695D"/>
    <w:rsid w:val="009F04BE"/>
    <w:rsid w:val="009F197C"/>
    <w:rsid w:val="009F3904"/>
    <w:rsid w:val="009F6224"/>
    <w:rsid w:val="00A023DA"/>
    <w:rsid w:val="00A05B28"/>
    <w:rsid w:val="00A06443"/>
    <w:rsid w:val="00A26D68"/>
    <w:rsid w:val="00A31107"/>
    <w:rsid w:val="00A43A66"/>
    <w:rsid w:val="00A51D5C"/>
    <w:rsid w:val="00A535D8"/>
    <w:rsid w:val="00A7258F"/>
    <w:rsid w:val="00A74136"/>
    <w:rsid w:val="00A756D0"/>
    <w:rsid w:val="00A7711D"/>
    <w:rsid w:val="00A8055D"/>
    <w:rsid w:val="00A81DCB"/>
    <w:rsid w:val="00A84B90"/>
    <w:rsid w:val="00AA2240"/>
    <w:rsid w:val="00AA5C9B"/>
    <w:rsid w:val="00AA7183"/>
    <w:rsid w:val="00AA71C6"/>
    <w:rsid w:val="00AB52B8"/>
    <w:rsid w:val="00AC1DEE"/>
    <w:rsid w:val="00AC3263"/>
    <w:rsid w:val="00AC763F"/>
    <w:rsid w:val="00AC7E4B"/>
    <w:rsid w:val="00AD05C6"/>
    <w:rsid w:val="00AD16B1"/>
    <w:rsid w:val="00AD2B45"/>
    <w:rsid w:val="00AD53BE"/>
    <w:rsid w:val="00AD6CC6"/>
    <w:rsid w:val="00AE5383"/>
    <w:rsid w:val="00AE737F"/>
    <w:rsid w:val="00AF07AF"/>
    <w:rsid w:val="00B014F1"/>
    <w:rsid w:val="00B0420E"/>
    <w:rsid w:val="00B13E08"/>
    <w:rsid w:val="00B20448"/>
    <w:rsid w:val="00B216F3"/>
    <w:rsid w:val="00B248AA"/>
    <w:rsid w:val="00B27B96"/>
    <w:rsid w:val="00B33BEA"/>
    <w:rsid w:val="00B4442F"/>
    <w:rsid w:val="00B45D6C"/>
    <w:rsid w:val="00B46301"/>
    <w:rsid w:val="00B533D6"/>
    <w:rsid w:val="00B639AA"/>
    <w:rsid w:val="00B662B6"/>
    <w:rsid w:val="00B67AEE"/>
    <w:rsid w:val="00B824F5"/>
    <w:rsid w:val="00B83EA5"/>
    <w:rsid w:val="00B97EC6"/>
    <w:rsid w:val="00BA00AB"/>
    <w:rsid w:val="00BA2768"/>
    <w:rsid w:val="00BA41B8"/>
    <w:rsid w:val="00BA42B4"/>
    <w:rsid w:val="00BA4DD5"/>
    <w:rsid w:val="00BB43A8"/>
    <w:rsid w:val="00BB704F"/>
    <w:rsid w:val="00BC53AD"/>
    <w:rsid w:val="00BD308A"/>
    <w:rsid w:val="00BD3DFB"/>
    <w:rsid w:val="00BD68AD"/>
    <w:rsid w:val="00BD7181"/>
    <w:rsid w:val="00BE1536"/>
    <w:rsid w:val="00BE5803"/>
    <w:rsid w:val="00BF2D08"/>
    <w:rsid w:val="00BF7250"/>
    <w:rsid w:val="00C052F4"/>
    <w:rsid w:val="00C06EC3"/>
    <w:rsid w:val="00C07184"/>
    <w:rsid w:val="00C12FB7"/>
    <w:rsid w:val="00C13475"/>
    <w:rsid w:val="00C2675C"/>
    <w:rsid w:val="00C37C72"/>
    <w:rsid w:val="00C427E4"/>
    <w:rsid w:val="00C46B9E"/>
    <w:rsid w:val="00C473B5"/>
    <w:rsid w:val="00C501FD"/>
    <w:rsid w:val="00C55A25"/>
    <w:rsid w:val="00C55C9F"/>
    <w:rsid w:val="00C57062"/>
    <w:rsid w:val="00C63BF6"/>
    <w:rsid w:val="00C6498E"/>
    <w:rsid w:val="00C82419"/>
    <w:rsid w:val="00C83150"/>
    <w:rsid w:val="00C86D7C"/>
    <w:rsid w:val="00C925CE"/>
    <w:rsid w:val="00C928A2"/>
    <w:rsid w:val="00C92C84"/>
    <w:rsid w:val="00C94478"/>
    <w:rsid w:val="00CA7726"/>
    <w:rsid w:val="00CB0BAA"/>
    <w:rsid w:val="00CB0C3A"/>
    <w:rsid w:val="00CB317D"/>
    <w:rsid w:val="00CC3875"/>
    <w:rsid w:val="00CC6756"/>
    <w:rsid w:val="00CD3C2E"/>
    <w:rsid w:val="00CD40DE"/>
    <w:rsid w:val="00CD4836"/>
    <w:rsid w:val="00CE2815"/>
    <w:rsid w:val="00CF39E3"/>
    <w:rsid w:val="00CF3FC6"/>
    <w:rsid w:val="00CF5ADD"/>
    <w:rsid w:val="00D021AC"/>
    <w:rsid w:val="00D032BF"/>
    <w:rsid w:val="00D12C81"/>
    <w:rsid w:val="00D13394"/>
    <w:rsid w:val="00D13A16"/>
    <w:rsid w:val="00D22534"/>
    <w:rsid w:val="00D236D2"/>
    <w:rsid w:val="00D243B5"/>
    <w:rsid w:val="00D2637C"/>
    <w:rsid w:val="00D27443"/>
    <w:rsid w:val="00D35B5D"/>
    <w:rsid w:val="00D3643D"/>
    <w:rsid w:val="00D36C7A"/>
    <w:rsid w:val="00D37317"/>
    <w:rsid w:val="00D4289B"/>
    <w:rsid w:val="00D4744B"/>
    <w:rsid w:val="00D577C8"/>
    <w:rsid w:val="00D6678B"/>
    <w:rsid w:val="00D67640"/>
    <w:rsid w:val="00D71777"/>
    <w:rsid w:val="00D73972"/>
    <w:rsid w:val="00D8011E"/>
    <w:rsid w:val="00D81181"/>
    <w:rsid w:val="00D82E76"/>
    <w:rsid w:val="00D8313E"/>
    <w:rsid w:val="00D873FA"/>
    <w:rsid w:val="00D87952"/>
    <w:rsid w:val="00D87FF0"/>
    <w:rsid w:val="00D90625"/>
    <w:rsid w:val="00D90E0A"/>
    <w:rsid w:val="00D929FC"/>
    <w:rsid w:val="00DA2E55"/>
    <w:rsid w:val="00DA426F"/>
    <w:rsid w:val="00DB347C"/>
    <w:rsid w:val="00DD295B"/>
    <w:rsid w:val="00DD410C"/>
    <w:rsid w:val="00DE0540"/>
    <w:rsid w:val="00DF269A"/>
    <w:rsid w:val="00DF64FC"/>
    <w:rsid w:val="00E0017E"/>
    <w:rsid w:val="00E01C37"/>
    <w:rsid w:val="00E1081A"/>
    <w:rsid w:val="00E14930"/>
    <w:rsid w:val="00E14ED4"/>
    <w:rsid w:val="00E16601"/>
    <w:rsid w:val="00E169C1"/>
    <w:rsid w:val="00E16A09"/>
    <w:rsid w:val="00E3158F"/>
    <w:rsid w:val="00E33778"/>
    <w:rsid w:val="00E5000A"/>
    <w:rsid w:val="00E57FE6"/>
    <w:rsid w:val="00E617B4"/>
    <w:rsid w:val="00E61B33"/>
    <w:rsid w:val="00E7415D"/>
    <w:rsid w:val="00E8159A"/>
    <w:rsid w:val="00E82214"/>
    <w:rsid w:val="00E8262C"/>
    <w:rsid w:val="00E84520"/>
    <w:rsid w:val="00EA6045"/>
    <w:rsid w:val="00EA7F57"/>
    <w:rsid w:val="00EB2F86"/>
    <w:rsid w:val="00EC31A3"/>
    <w:rsid w:val="00EE3D3B"/>
    <w:rsid w:val="00EE47F0"/>
    <w:rsid w:val="00EF63AB"/>
    <w:rsid w:val="00F015E7"/>
    <w:rsid w:val="00F01B85"/>
    <w:rsid w:val="00F063C1"/>
    <w:rsid w:val="00F10C08"/>
    <w:rsid w:val="00F1259F"/>
    <w:rsid w:val="00F20019"/>
    <w:rsid w:val="00F20E1A"/>
    <w:rsid w:val="00F30BF4"/>
    <w:rsid w:val="00F3387D"/>
    <w:rsid w:val="00F33DC1"/>
    <w:rsid w:val="00F37027"/>
    <w:rsid w:val="00F46B09"/>
    <w:rsid w:val="00F5162B"/>
    <w:rsid w:val="00F541C8"/>
    <w:rsid w:val="00F550BC"/>
    <w:rsid w:val="00F55282"/>
    <w:rsid w:val="00F564C2"/>
    <w:rsid w:val="00F64831"/>
    <w:rsid w:val="00F65788"/>
    <w:rsid w:val="00F7004B"/>
    <w:rsid w:val="00F73CEE"/>
    <w:rsid w:val="00F77E58"/>
    <w:rsid w:val="00F90C0D"/>
    <w:rsid w:val="00F9448B"/>
    <w:rsid w:val="00F95011"/>
    <w:rsid w:val="00FA1C7F"/>
    <w:rsid w:val="00FA1FC6"/>
    <w:rsid w:val="00FA49C2"/>
    <w:rsid w:val="00FB7963"/>
    <w:rsid w:val="00FC39B0"/>
    <w:rsid w:val="00FC4B32"/>
    <w:rsid w:val="00FD69B2"/>
    <w:rsid w:val="00FE523F"/>
    <w:rsid w:val="00FE647C"/>
    <w:rsid w:val="00FF2111"/>
    <w:rsid w:val="00FF4B31"/>
    <w:rsid w:val="00FF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FB21D2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E5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E53D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645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543"/>
  </w:style>
  <w:style w:type="paragraph" w:styleId="Footer">
    <w:name w:val="footer"/>
    <w:basedOn w:val="Normal"/>
    <w:link w:val="FooterChar"/>
    <w:uiPriority w:val="99"/>
    <w:unhideWhenUsed/>
    <w:rsid w:val="006645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543"/>
  </w:style>
  <w:style w:type="table" w:styleId="LightShading-Accent5">
    <w:name w:val="Light Shading Accent 5"/>
    <w:basedOn w:val="TableNormal"/>
    <w:uiPriority w:val="60"/>
    <w:rsid w:val="006A0620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4">
    <w:name w:val="Light Shading Accent 4"/>
    <w:basedOn w:val="TableNormal"/>
    <w:uiPriority w:val="60"/>
    <w:rsid w:val="006A0620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3">
    <w:name w:val="Light Shading Accent 3"/>
    <w:basedOn w:val="TableNormal"/>
    <w:uiPriority w:val="60"/>
    <w:rsid w:val="006A0620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">
    <w:name w:val="Light Shading"/>
    <w:basedOn w:val="TableNormal"/>
    <w:uiPriority w:val="60"/>
    <w:rsid w:val="006A062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-Accent5">
    <w:name w:val="Light List Accent 5"/>
    <w:basedOn w:val="TableNormal"/>
    <w:uiPriority w:val="61"/>
    <w:rsid w:val="006A0620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6A0620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List2-Accent1">
    <w:name w:val="Medium List 2 Accent 1"/>
    <w:basedOn w:val="TableNormal"/>
    <w:uiPriority w:val="66"/>
    <w:rsid w:val="006A0620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-Accent5">
    <w:name w:val="Medium List 1 Accent 5"/>
    <w:basedOn w:val="TableNormal"/>
    <w:uiPriority w:val="65"/>
    <w:rsid w:val="006A0620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ColorfulGrid-Accent5">
    <w:name w:val="Colorful Grid Accent 5"/>
    <w:basedOn w:val="TableNormal"/>
    <w:uiPriority w:val="73"/>
    <w:rsid w:val="006A0620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ghtShading-Accent6">
    <w:name w:val="Light Shading Accent 6"/>
    <w:basedOn w:val="TableNormal"/>
    <w:uiPriority w:val="60"/>
    <w:rsid w:val="006A0620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numbering" w:customStyle="1" w:styleId="Style1">
    <w:name w:val="Style1"/>
    <w:uiPriority w:val="99"/>
    <w:rsid w:val="006A0620"/>
    <w:pPr>
      <w:numPr>
        <w:numId w:val="1"/>
      </w:numPr>
    </w:pPr>
  </w:style>
  <w:style w:type="character" w:styleId="Hyperlink">
    <w:name w:val="Hyperlink"/>
    <w:basedOn w:val="DefaultParagraphFont"/>
    <w:uiPriority w:val="99"/>
    <w:unhideWhenUsed/>
    <w:rsid w:val="00AB52B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52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33D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77C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7C9"/>
    <w:rPr>
      <w:rFonts w:ascii="Lucida Grande" w:hAnsi="Lucida Grande" w:cs="Lucida Grande"/>
      <w:sz w:val="18"/>
      <w:szCs w:val="18"/>
    </w:rPr>
  </w:style>
  <w:style w:type="paragraph" w:customStyle="1" w:styleId="resumehyperlink">
    <w:name w:val="resume hyperlink"/>
    <w:basedOn w:val="Normal"/>
    <w:qFormat/>
    <w:rsid w:val="008229C0"/>
    <w:pPr>
      <w:spacing w:after="160" w:line="360" w:lineRule="auto"/>
    </w:pPr>
    <w:rPr>
      <w:rFonts w:ascii="Calibri" w:hAnsi="Calibri"/>
      <w:color w:val="31849B" w:themeColor="accent5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743D7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3D7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3D7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3D7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3D7E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rsid w:val="00E16A09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rsid w:val="0035403D"/>
    <w:rPr>
      <w:color w:val="605E5C"/>
      <w:shd w:val="clear" w:color="auto" w:fill="E1DFDD"/>
    </w:rPr>
  </w:style>
  <w:style w:type="paragraph" w:customStyle="1" w:styleId="BWBullet">
    <w:name w:val="BW Bullet"/>
    <w:rsid w:val="003975CB"/>
    <w:pPr>
      <w:spacing w:after="200" w:line="276" w:lineRule="auto"/>
    </w:pPr>
    <w:rPr>
      <w:rFonts w:ascii="Arial" w:eastAsia="Arial" w:hAnsi="Arial"/>
      <w:color w:val="2D2D2D"/>
      <w:sz w:val="16"/>
      <w:szCs w:val="22"/>
    </w:rPr>
  </w:style>
  <w:style w:type="paragraph" w:styleId="List">
    <w:name w:val="List"/>
    <w:basedOn w:val="Normal"/>
    <w:uiPriority w:val="99"/>
    <w:unhideWhenUsed/>
    <w:rsid w:val="003975CB"/>
    <w:pPr>
      <w:spacing w:after="200" w:line="276" w:lineRule="auto"/>
      <w:ind w:left="360" w:hanging="360"/>
      <w:contextualSpacing/>
    </w:pPr>
    <w:rPr>
      <w:rFonts w:ascii="Arial" w:eastAsia="Arial" w:hAnsi="Arial"/>
      <w:color w:val="2D2D2D"/>
      <w:sz w:val="17"/>
      <w:szCs w:val="22"/>
    </w:rPr>
  </w:style>
  <w:style w:type="paragraph" w:customStyle="1" w:styleId="BWH1">
    <w:name w:val="BW H1"/>
    <w:rsid w:val="003975CB"/>
    <w:pPr>
      <w:spacing w:after="200" w:line="276" w:lineRule="auto"/>
    </w:pPr>
    <w:rPr>
      <w:rFonts w:ascii="Arial" w:eastAsia="Arial" w:hAnsi="Arial"/>
      <w:b/>
      <w:color w:val="2389A6"/>
      <w:sz w:val="21"/>
      <w:szCs w:val="22"/>
    </w:rPr>
  </w:style>
  <w:style w:type="paragraph" w:customStyle="1" w:styleId="BWSmall">
    <w:name w:val="BW Small"/>
    <w:rsid w:val="003975CB"/>
    <w:pPr>
      <w:spacing w:after="200" w:line="276" w:lineRule="auto"/>
    </w:pPr>
    <w:rPr>
      <w:rFonts w:ascii="Arial" w:eastAsia="Arial" w:hAnsi="Arial"/>
      <w:color w:val="464646"/>
      <w:sz w:val="15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75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5ECB3D-F787-8042-9472-DC4CDC1E1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Time Inc.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Bohan</dc:creator>
  <cp:keywords/>
  <dc:description/>
  <cp:lastModifiedBy>David Gill</cp:lastModifiedBy>
  <cp:revision>3</cp:revision>
  <dcterms:created xsi:type="dcterms:W3CDTF">2026-07-21T16:07:00Z</dcterms:created>
  <dcterms:modified xsi:type="dcterms:W3CDTF">2026-07-21T16:07:00Z</dcterms:modified>
</cp:coreProperties>
</file>